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93" w:rsidRPr="00506768" w:rsidRDefault="00190593" w:rsidP="00190593">
      <w:pPr>
        <w:autoSpaceDE w:val="0"/>
        <w:autoSpaceDN w:val="0"/>
        <w:adjustRightInd w:val="0"/>
        <w:spacing w:line="0" w:lineRule="atLeast"/>
        <w:ind w:leftChars="14" w:left="34"/>
        <w:jc w:val="center"/>
        <w:rPr>
          <w:rFonts w:eastAsia="標楷體" w:cs="標楷體" w:hint="eastAsia"/>
          <w:b/>
          <w:bCs/>
          <w:color w:val="000000"/>
          <w:sz w:val="28"/>
          <w:szCs w:val="28"/>
          <w:lang w:val="zh-TW"/>
        </w:rPr>
      </w:pPr>
      <w:r w:rsidRPr="00506768">
        <w:rPr>
          <w:rFonts w:eastAsia="標楷體" w:cs="標楷體" w:hint="eastAsia"/>
          <w:b/>
          <w:bCs/>
          <w:color w:val="000000"/>
          <w:sz w:val="28"/>
          <w:szCs w:val="28"/>
          <w:lang w:val="zh-TW"/>
        </w:rPr>
        <w:t>新竹市</w:t>
      </w:r>
      <w:proofErr w:type="gramStart"/>
      <w:r w:rsidRPr="00506768">
        <w:rPr>
          <w:rFonts w:eastAsia="標楷體" w:cs="標楷體" w:hint="eastAsia"/>
          <w:b/>
          <w:bCs/>
          <w:color w:val="000000"/>
          <w:sz w:val="28"/>
          <w:szCs w:val="28"/>
        </w:rPr>
        <w:t>104</w:t>
      </w:r>
      <w:proofErr w:type="gramEnd"/>
      <w:r w:rsidRPr="00506768">
        <w:rPr>
          <w:rFonts w:eastAsia="標楷體" w:cs="標楷體" w:hint="eastAsia"/>
          <w:b/>
          <w:bCs/>
          <w:color w:val="000000"/>
          <w:sz w:val="28"/>
          <w:szCs w:val="28"/>
          <w:lang w:val="zh-TW"/>
        </w:rPr>
        <w:t>年度教育部補助十二年國民基本教育</w:t>
      </w:r>
      <w:r w:rsidRPr="00506768">
        <w:rPr>
          <w:rFonts w:eastAsia="標楷體" w:cs="標楷體" w:hint="eastAsia"/>
          <w:b/>
          <w:bCs/>
          <w:color w:val="000000"/>
          <w:sz w:val="28"/>
          <w:szCs w:val="28"/>
        </w:rPr>
        <w:t>精進國中小教學品質</w:t>
      </w:r>
      <w:r w:rsidRPr="00506768">
        <w:rPr>
          <w:rFonts w:eastAsia="標楷體" w:cs="標楷體" w:hint="eastAsia"/>
          <w:b/>
          <w:bCs/>
          <w:color w:val="000000"/>
          <w:sz w:val="28"/>
          <w:szCs w:val="28"/>
          <w:lang w:val="zh-TW"/>
        </w:rPr>
        <w:t>--</w:t>
      </w:r>
      <w:r w:rsidRPr="00506768">
        <w:rPr>
          <w:rFonts w:eastAsia="標楷體" w:cs="標楷體" w:hint="eastAsia"/>
          <w:b/>
          <w:bCs/>
          <w:color w:val="000000"/>
          <w:sz w:val="28"/>
          <w:szCs w:val="28"/>
          <w:lang w:val="zh-TW"/>
        </w:rPr>
        <w:t>國教輔導團語文學習領域本土語言輔導小組計畫</w:t>
      </w:r>
    </w:p>
    <w:p w:rsidR="00190593" w:rsidRPr="00506768" w:rsidRDefault="00190593" w:rsidP="00190593">
      <w:pPr>
        <w:pStyle w:val="a9"/>
        <w:tabs>
          <w:tab w:val="left" w:pos="709"/>
        </w:tabs>
        <w:spacing w:line="0" w:lineRule="atLeast"/>
        <w:ind w:leftChars="0" w:left="0"/>
        <w:rPr>
          <w:rFonts w:eastAsia="標楷體" w:hint="eastAsia"/>
          <w:b/>
          <w:noProof/>
          <w:color w:val="000000"/>
          <w:sz w:val="28"/>
          <w:szCs w:val="28"/>
        </w:rPr>
      </w:pPr>
      <w:r w:rsidRPr="00506768">
        <w:rPr>
          <w:rFonts w:eastAsia="標楷體" w:hint="eastAsia"/>
          <w:b/>
          <w:noProof/>
          <w:color w:val="000000"/>
          <w:sz w:val="28"/>
          <w:szCs w:val="28"/>
        </w:rPr>
        <w:t>壹、依據</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一、國民中小學九年一貫課程綱要。</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二、教育部國民及學前教育署補助辦理十二年國民基本教育精進國民中小學教學品質要點。</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二、新竹市國民教育輔導團</w:t>
      </w:r>
      <w:proofErr w:type="gramStart"/>
      <w:r w:rsidRPr="00506768">
        <w:rPr>
          <w:rFonts w:eastAsia="標楷體" w:hint="eastAsia"/>
          <w:color w:val="000000"/>
        </w:rPr>
        <w:t>10</w:t>
      </w:r>
      <w:r w:rsidR="00941EC7" w:rsidRPr="00506768">
        <w:rPr>
          <w:rFonts w:eastAsia="標楷體" w:hint="eastAsia"/>
          <w:color w:val="000000"/>
        </w:rPr>
        <w:t>5</w:t>
      </w:r>
      <w:proofErr w:type="gramEnd"/>
      <w:r w:rsidRPr="00506768">
        <w:rPr>
          <w:rFonts w:eastAsia="標楷體" w:hint="eastAsia"/>
          <w:color w:val="000000"/>
        </w:rPr>
        <w:t>年度辦理十二年國民基本教育精進教學工作計畫。</w:t>
      </w:r>
    </w:p>
    <w:p w:rsidR="00190593" w:rsidRPr="00506768" w:rsidRDefault="00190593" w:rsidP="00190593">
      <w:pPr>
        <w:autoSpaceDE w:val="0"/>
        <w:autoSpaceDN w:val="0"/>
        <w:adjustRightInd w:val="0"/>
        <w:spacing w:line="0" w:lineRule="atLeast"/>
        <w:rPr>
          <w:rFonts w:eastAsia="標楷體" w:hint="eastAsia"/>
          <w:b/>
          <w:noProof/>
          <w:color w:val="000000"/>
          <w:sz w:val="28"/>
          <w:szCs w:val="28"/>
        </w:rPr>
      </w:pPr>
      <w:r w:rsidRPr="00506768">
        <w:rPr>
          <w:rFonts w:eastAsia="標楷體" w:hint="eastAsia"/>
          <w:b/>
          <w:noProof/>
          <w:color w:val="000000"/>
          <w:sz w:val="28"/>
          <w:szCs w:val="28"/>
        </w:rPr>
        <w:t>貳、目標</w:t>
      </w:r>
    </w:p>
    <w:p w:rsidR="00190593" w:rsidRPr="00506768" w:rsidRDefault="00190593" w:rsidP="00190593">
      <w:pPr>
        <w:adjustRightInd w:val="0"/>
        <w:snapToGrid w:val="0"/>
        <w:spacing w:line="0" w:lineRule="atLeast"/>
        <w:ind w:leftChars="150" w:left="360"/>
        <w:rPr>
          <w:rFonts w:eastAsia="標楷體" w:cs="標楷體" w:hint="eastAsia"/>
          <w:color w:val="000000"/>
        </w:rPr>
      </w:pPr>
      <w:r w:rsidRPr="00506768">
        <w:rPr>
          <w:rFonts w:eastAsia="標楷體" w:cs="標楷體" w:hint="eastAsia"/>
          <w:color w:val="000000"/>
          <w:lang w:val="zh-TW"/>
        </w:rPr>
        <w:t xml:space="preserve">  </w:t>
      </w:r>
      <w:r w:rsidRPr="00506768">
        <w:rPr>
          <w:rFonts w:eastAsia="標楷體" w:cs="標楷體" w:hint="eastAsia"/>
          <w:color w:val="000000"/>
          <w:lang w:val="zh-TW"/>
        </w:rPr>
        <w:t>一、</w:t>
      </w:r>
      <w:r w:rsidRPr="00506768">
        <w:rPr>
          <w:rFonts w:eastAsia="標楷體" w:cs="標楷體" w:hint="eastAsia"/>
          <w:color w:val="000000"/>
        </w:rPr>
        <w:t>落實九年一貫課程十大能力指標及</w:t>
      </w:r>
      <w:r w:rsidRPr="00506768">
        <w:rPr>
          <w:rFonts w:eastAsia="標楷體" w:hint="eastAsia"/>
          <w:color w:val="000000"/>
        </w:rPr>
        <w:t>語文學習領域本土語言</w:t>
      </w:r>
      <w:r w:rsidRPr="00506768">
        <w:rPr>
          <w:rFonts w:eastAsia="標楷體" w:cs="標楷體" w:hint="eastAsia"/>
          <w:color w:val="000000"/>
        </w:rPr>
        <w:t>能力指標。</w:t>
      </w:r>
    </w:p>
    <w:p w:rsidR="00190593" w:rsidRPr="00506768" w:rsidRDefault="00190593" w:rsidP="00190593">
      <w:pPr>
        <w:adjustRightInd w:val="0"/>
        <w:snapToGrid w:val="0"/>
        <w:spacing w:line="0" w:lineRule="atLeast"/>
        <w:ind w:leftChars="150" w:left="360"/>
        <w:rPr>
          <w:rFonts w:eastAsia="標楷體" w:cs="標楷體" w:hint="eastAsia"/>
          <w:color w:val="000000"/>
        </w:rPr>
      </w:pPr>
      <w:r w:rsidRPr="00506768">
        <w:rPr>
          <w:rFonts w:eastAsia="標楷體" w:cs="標楷體" w:hint="eastAsia"/>
          <w:color w:val="000000"/>
        </w:rPr>
        <w:t xml:space="preserve">  </w:t>
      </w:r>
      <w:r w:rsidRPr="00506768">
        <w:rPr>
          <w:rFonts w:eastAsia="標楷體" w:cs="標楷體" w:hint="eastAsia"/>
          <w:color w:val="000000"/>
        </w:rPr>
        <w:t>二、提升教師在語文學習領域本土語言課程及教學之學理與實踐能力。</w:t>
      </w:r>
    </w:p>
    <w:p w:rsidR="00190593" w:rsidRPr="00506768" w:rsidRDefault="00190593" w:rsidP="00190593">
      <w:pPr>
        <w:adjustRightInd w:val="0"/>
        <w:snapToGrid w:val="0"/>
        <w:spacing w:line="0" w:lineRule="atLeast"/>
        <w:ind w:leftChars="150" w:left="360"/>
        <w:rPr>
          <w:rFonts w:eastAsia="標楷體" w:hint="eastAsia"/>
          <w:color w:val="000000"/>
        </w:rPr>
      </w:pPr>
      <w:r w:rsidRPr="00506768">
        <w:rPr>
          <w:rFonts w:eastAsia="標楷體" w:cs="標楷體" w:hint="eastAsia"/>
          <w:color w:val="000000"/>
        </w:rPr>
        <w:t xml:space="preserve">  </w:t>
      </w:r>
      <w:r w:rsidRPr="00506768">
        <w:rPr>
          <w:rFonts w:eastAsia="標楷體" w:cs="標楷體" w:hint="eastAsia"/>
          <w:color w:val="000000"/>
        </w:rPr>
        <w:t>三、</w:t>
      </w:r>
      <w:r w:rsidRPr="00506768">
        <w:rPr>
          <w:rFonts w:eastAsia="標楷體" w:hint="eastAsia"/>
          <w:color w:val="000000"/>
        </w:rPr>
        <w:t>引領教師整合資源，擴展教學範疇，發展跨領域之教學模式。</w:t>
      </w:r>
    </w:p>
    <w:p w:rsidR="00190593" w:rsidRPr="00506768" w:rsidRDefault="00190593" w:rsidP="00190593">
      <w:pPr>
        <w:pStyle w:val="2"/>
        <w:spacing w:after="0"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四、促進教師教學經驗交流與資源分享，成立</w:t>
      </w:r>
      <w:proofErr w:type="gramStart"/>
      <w:r w:rsidRPr="00506768">
        <w:rPr>
          <w:rFonts w:eastAsia="標楷體" w:hint="eastAsia"/>
          <w:color w:val="000000"/>
        </w:rPr>
        <w:t>跨校社群</w:t>
      </w:r>
      <w:proofErr w:type="gramEnd"/>
      <w:r w:rsidRPr="00506768">
        <w:rPr>
          <w:rFonts w:eastAsia="標楷體" w:hint="eastAsia"/>
          <w:color w:val="000000"/>
        </w:rPr>
        <w:t>。</w:t>
      </w:r>
    </w:p>
    <w:p w:rsidR="00190593" w:rsidRPr="00506768" w:rsidRDefault="00190593" w:rsidP="00190593">
      <w:pPr>
        <w:pStyle w:val="2"/>
        <w:spacing w:after="0" w:line="0" w:lineRule="atLeast"/>
        <w:ind w:leftChars="150" w:left="360"/>
        <w:rPr>
          <w:rFonts w:eastAsia="標楷體" w:hint="eastAsia"/>
          <w:color w:val="000000"/>
        </w:rPr>
      </w:pPr>
      <w:r w:rsidRPr="00506768">
        <w:rPr>
          <w:rFonts w:eastAsia="標楷體" w:hint="eastAsia"/>
          <w:color w:val="000000"/>
        </w:rPr>
        <w:t xml:space="preserve">  </w:t>
      </w:r>
      <w:r w:rsidR="00B26566">
        <w:rPr>
          <w:rFonts w:eastAsia="標楷體" w:hint="eastAsia"/>
          <w:color w:val="000000"/>
        </w:rPr>
        <w:t>五、繼</w:t>
      </w:r>
      <w:r w:rsidRPr="00506768">
        <w:rPr>
          <w:rFonts w:eastAsia="標楷體" w:hint="eastAsia"/>
          <w:color w:val="000000"/>
        </w:rPr>
        <w:t>續</w:t>
      </w:r>
      <w:proofErr w:type="gramStart"/>
      <w:r w:rsidRPr="00506768">
        <w:rPr>
          <w:rFonts w:eastAsia="標楷體" w:hint="eastAsia"/>
          <w:color w:val="000000"/>
        </w:rPr>
        <w:t>研發線上教材</w:t>
      </w:r>
      <w:proofErr w:type="gramEnd"/>
      <w:r w:rsidRPr="00506768">
        <w:rPr>
          <w:rFonts w:eastAsia="標楷體" w:hint="eastAsia"/>
          <w:color w:val="000000"/>
        </w:rPr>
        <w:t>，充實與宣導本市本土教育資源網之教學資源。</w:t>
      </w:r>
    </w:p>
    <w:p w:rsidR="00190593" w:rsidRPr="00506768" w:rsidRDefault="00190593" w:rsidP="00190593">
      <w:pPr>
        <w:pStyle w:val="2"/>
        <w:spacing w:after="0"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六、藉由到校輔導訪視、課室觀察，與學校推動本土語言教學之行政人員</w:t>
      </w:r>
    </w:p>
    <w:p w:rsidR="00190593" w:rsidRPr="00506768" w:rsidRDefault="00190593" w:rsidP="00190593">
      <w:pPr>
        <w:pStyle w:val="2"/>
        <w:spacing w:after="0"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及教師進行專業對話。</w:t>
      </w:r>
    </w:p>
    <w:p w:rsidR="00190593" w:rsidRPr="00506768" w:rsidRDefault="00190593" w:rsidP="00190593">
      <w:pPr>
        <w:pStyle w:val="2"/>
        <w:spacing w:after="0"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七、辦理本市本土語言多媒體運用教學策略及繪本創作。</w:t>
      </w:r>
    </w:p>
    <w:p w:rsidR="00190593" w:rsidRPr="00506768" w:rsidRDefault="00190593" w:rsidP="00190593">
      <w:pPr>
        <w:pStyle w:val="2"/>
        <w:spacing w:after="0" w:line="0" w:lineRule="atLeast"/>
        <w:ind w:leftChars="150" w:left="360"/>
        <w:rPr>
          <w:rFonts w:eastAsia="標楷體" w:hint="eastAsia"/>
          <w:color w:val="000000"/>
          <w:lang w:val="zh-TW"/>
        </w:rPr>
      </w:pPr>
      <w:r w:rsidRPr="00506768">
        <w:rPr>
          <w:rFonts w:eastAsia="標楷體" w:hint="eastAsia"/>
          <w:color w:val="000000"/>
        </w:rPr>
        <w:t xml:space="preserve">  </w:t>
      </w:r>
      <w:r w:rsidRPr="00506768">
        <w:rPr>
          <w:rFonts w:eastAsia="標楷體" w:hint="eastAsia"/>
          <w:color w:val="000000"/>
        </w:rPr>
        <w:t>八、</w:t>
      </w:r>
      <w:r w:rsidRPr="00506768">
        <w:rPr>
          <w:rFonts w:eastAsia="標楷體" w:hint="eastAsia"/>
          <w:color w:val="000000"/>
          <w:lang w:val="zh-TW"/>
        </w:rPr>
        <w:t>激發教師推展本土語言教學的使命感，並喚醒傳承語言文化的熱情。</w:t>
      </w:r>
    </w:p>
    <w:p w:rsidR="00190593" w:rsidRPr="00506768" w:rsidRDefault="00190593" w:rsidP="00190593">
      <w:pPr>
        <w:autoSpaceDE w:val="0"/>
        <w:autoSpaceDN w:val="0"/>
        <w:adjustRightInd w:val="0"/>
        <w:spacing w:line="0" w:lineRule="atLeast"/>
        <w:rPr>
          <w:rFonts w:eastAsia="標楷體" w:hint="eastAsia"/>
          <w:b/>
          <w:bCs/>
          <w:color w:val="000000"/>
          <w:sz w:val="28"/>
          <w:szCs w:val="28"/>
          <w:lang w:val="zh-TW"/>
        </w:rPr>
      </w:pPr>
      <w:r w:rsidRPr="00506768">
        <w:rPr>
          <w:rFonts w:eastAsia="標楷體" w:hint="eastAsia"/>
          <w:b/>
          <w:color w:val="000000"/>
          <w:sz w:val="28"/>
          <w:szCs w:val="28"/>
        </w:rPr>
        <w:t>參、</w:t>
      </w:r>
      <w:r w:rsidRPr="00506768">
        <w:rPr>
          <w:rFonts w:eastAsia="標楷體" w:hint="eastAsia"/>
          <w:b/>
          <w:noProof/>
          <w:color w:val="000000"/>
          <w:sz w:val="28"/>
          <w:szCs w:val="28"/>
        </w:rPr>
        <w:t>辦理單位</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一、指導單位：教育部國民及學前教育署</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二、主辦單位：新竹市政府教育處</w:t>
      </w:r>
    </w:p>
    <w:p w:rsidR="00190593" w:rsidRPr="00506768" w:rsidRDefault="00190593" w:rsidP="00190593">
      <w:pPr>
        <w:spacing w:line="0" w:lineRule="atLeast"/>
        <w:ind w:leftChars="150" w:left="360"/>
        <w:rPr>
          <w:rFonts w:eastAsia="標楷體" w:hint="eastAsia"/>
          <w:color w:val="000000"/>
        </w:rPr>
      </w:pPr>
      <w:r w:rsidRPr="00506768">
        <w:rPr>
          <w:rFonts w:eastAsia="標楷體" w:hint="eastAsia"/>
          <w:color w:val="000000"/>
        </w:rPr>
        <w:t xml:space="preserve">  </w:t>
      </w:r>
      <w:r w:rsidRPr="00506768">
        <w:rPr>
          <w:rFonts w:eastAsia="標楷體" w:hint="eastAsia"/>
          <w:color w:val="000000"/>
        </w:rPr>
        <w:t>三、承辦單位：</w:t>
      </w:r>
    </w:p>
    <w:p w:rsidR="00190593" w:rsidRPr="00506768" w:rsidRDefault="00190593" w:rsidP="00190593">
      <w:pPr>
        <w:spacing w:line="0" w:lineRule="atLeast"/>
        <w:ind w:leftChars="150" w:left="360"/>
        <w:rPr>
          <w:rFonts w:eastAsia="標楷體" w:cs="標楷體" w:hint="eastAsia"/>
          <w:color w:val="000000"/>
          <w:lang w:val="zh-TW"/>
        </w:rPr>
      </w:pPr>
      <w:r w:rsidRPr="00506768">
        <w:rPr>
          <w:rFonts w:eastAsia="標楷體" w:hint="eastAsia"/>
          <w:color w:val="000000"/>
        </w:rPr>
        <w:t xml:space="preserve">      (</w:t>
      </w:r>
      <w:proofErr w:type="gramStart"/>
      <w:r w:rsidRPr="00506768">
        <w:rPr>
          <w:rFonts w:eastAsia="標楷體" w:hint="eastAsia"/>
          <w:color w:val="000000"/>
        </w:rPr>
        <w:t>一</w:t>
      </w:r>
      <w:proofErr w:type="gramEnd"/>
      <w:r w:rsidRPr="00506768">
        <w:rPr>
          <w:rFonts w:eastAsia="標楷體" w:hint="eastAsia"/>
          <w:color w:val="000000"/>
        </w:rPr>
        <w:t>)</w:t>
      </w:r>
      <w:r w:rsidRPr="00506768">
        <w:rPr>
          <w:rFonts w:eastAsia="標楷體" w:hint="eastAsia"/>
          <w:color w:val="000000"/>
        </w:rPr>
        <w:t>閩南語輔導小組中心學校：</w:t>
      </w:r>
      <w:r w:rsidRPr="00506768">
        <w:rPr>
          <w:rFonts w:eastAsia="標楷體" w:cs="標楷體" w:hint="eastAsia"/>
          <w:color w:val="000000"/>
          <w:lang w:val="zh-TW"/>
        </w:rPr>
        <w:t>新竹市東區科園國民小學</w:t>
      </w:r>
    </w:p>
    <w:p w:rsidR="00190593" w:rsidRPr="00506768" w:rsidRDefault="00190593" w:rsidP="00190593">
      <w:pPr>
        <w:spacing w:line="0" w:lineRule="atLeast"/>
        <w:ind w:leftChars="150" w:left="360" w:firstLineChars="300" w:firstLine="720"/>
        <w:rPr>
          <w:rFonts w:eastAsia="標楷體" w:cs="標楷體" w:hint="eastAsia"/>
          <w:color w:val="000000"/>
          <w:lang w:val="zh-TW"/>
        </w:rPr>
      </w:pPr>
      <w:r w:rsidRPr="00506768">
        <w:rPr>
          <w:rFonts w:eastAsia="標楷體" w:cs="標楷體" w:hint="eastAsia"/>
          <w:color w:val="000000"/>
          <w:lang w:val="zh-TW"/>
        </w:rPr>
        <w:t>(</w:t>
      </w:r>
      <w:r w:rsidRPr="00506768">
        <w:rPr>
          <w:rFonts w:eastAsia="標楷體" w:cs="標楷體" w:hint="eastAsia"/>
          <w:color w:val="000000"/>
          <w:lang w:val="zh-TW"/>
        </w:rPr>
        <w:t>二</w:t>
      </w:r>
      <w:r w:rsidRPr="00506768">
        <w:rPr>
          <w:rFonts w:eastAsia="標楷體" w:cs="標楷體" w:hint="eastAsia"/>
          <w:color w:val="000000"/>
          <w:lang w:val="zh-TW"/>
        </w:rPr>
        <w:t>)</w:t>
      </w:r>
      <w:r w:rsidRPr="00506768">
        <w:rPr>
          <w:rFonts w:eastAsia="標楷體" w:cs="標楷體" w:hint="eastAsia"/>
          <w:color w:val="000000"/>
          <w:lang w:val="zh-TW"/>
        </w:rPr>
        <w:t>客家語輔導小組</w:t>
      </w:r>
      <w:r w:rsidRPr="00506768">
        <w:rPr>
          <w:rFonts w:eastAsia="標楷體" w:hint="eastAsia"/>
          <w:color w:val="000000"/>
        </w:rPr>
        <w:t>中心學校</w:t>
      </w:r>
      <w:r w:rsidRPr="00506768">
        <w:rPr>
          <w:rFonts w:eastAsia="標楷體" w:cs="標楷體" w:hint="eastAsia"/>
          <w:color w:val="000000"/>
          <w:lang w:val="zh-TW"/>
        </w:rPr>
        <w:t>：新竹市東區關東國民小學</w:t>
      </w:r>
    </w:p>
    <w:p w:rsidR="00190593" w:rsidRPr="00506768" w:rsidRDefault="00190593" w:rsidP="00190593">
      <w:pPr>
        <w:spacing w:line="0" w:lineRule="atLeast"/>
        <w:ind w:leftChars="150" w:left="360" w:firstLineChars="300" w:firstLine="720"/>
        <w:rPr>
          <w:rFonts w:eastAsia="標楷體" w:cs="標楷體" w:hint="eastAsia"/>
          <w:color w:val="000000"/>
          <w:lang w:val="zh-TW"/>
        </w:rPr>
      </w:pPr>
      <w:r w:rsidRPr="00506768">
        <w:rPr>
          <w:rFonts w:eastAsia="標楷體" w:cs="標楷體" w:hint="eastAsia"/>
          <w:color w:val="000000"/>
          <w:lang w:val="zh-TW"/>
        </w:rPr>
        <w:t>(</w:t>
      </w:r>
      <w:r w:rsidRPr="00506768">
        <w:rPr>
          <w:rFonts w:eastAsia="標楷體" w:cs="標楷體" w:hint="eastAsia"/>
          <w:color w:val="000000"/>
          <w:lang w:val="zh-TW"/>
        </w:rPr>
        <w:t>三</w:t>
      </w:r>
      <w:r w:rsidRPr="00506768">
        <w:rPr>
          <w:rFonts w:eastAsia="標楷體" w:cs="標楷體" w:hint="eastAsia"/>
          <w:color w:val="000000"/>
          <w:lang w:val="zh-TW"/>
        </w:rPr>
        <w:t>)</w:t>
      </w:r>
      <w:r w:rsidRPr="00506768">
        <w:rPr>
          <w:rFonts w:eastAsia="標楷體" w:cs="標楷體" w:hint="eastAsia"/>
          <w:color w:val="000000"/>
          <w:lang w:val="zh-TW"/>
        </w:rPr>
        <w:t>原住民族語輔導小組</w:t>
      </w:r>
      <w:r w:rsidRPr="00506768">
        <w:rPr>
          <w:rFonts w:eastAsia="標楷體" w:hint="eastAsia"/>
          <w:color w:val="000000"/>
        </w:rPr>
        <w:t>中心學校</w:t>
      </w:r>
      <w:r w:rsidRPr="00506768">
        <w:rPr>
          <w:rFonts w:eastAsia="標楷體" w:cs="標楷體" w:hint="eastAsia"/>
          <w:color w:val="000000"/>
          <w:lang w:val="zh-TW"/>
        </w:rPr>
        <w:t>：新竹市北區載熙國民小學</w:t>
      </w:r>
    </w:p>
    <w:p w:rsidR="00190593" w:rsidRPr="00506768" w:rsidRDefault="00190593" w:rsidP="00190593">
      <w:pPr>
        <w:spacing w:line="0" w:lineRule="atLeast"/>
        <w:rPr>
          <w:rFonts w:eastAsia="標楷體" w:hint="eastAsia"/>
          <w:b/>
          <w:bCs/>
          <w:color w:val="000000"/>
          <w:sz w:val="28"/>
          <w:szCs w:val="28"/>
        </w:rPr>
      </w:pPr>
      <w:r w:rsidRPr="00506768">
        <w:rPr>
          <w:rFonts w:eastAsia="標楷體" w:hint="eastAsia"/>
          <w:b/>
          <w:bCs/>
          <w:color w:val="000000"/>
          <w:sz w:val="28"/>
          <w:szCs w:val="28"/>
        </w:rPr>
        <w:t>肆、組織運作</w:t>
      </w:r>
    </w:p>
    <w:p w:rsidR="00190593" w:rsidRPr="00506768" w:rsidRDefault="00190593" w:rsidP="00190593">
      <w:pPr>
        <w:tabs>
          <w:tab w:val="left" w:pos="540"/>
        </w:tabs>
        <w:spacing w:line="0" w:lineRule="atLeast"/>
        <w:rPr>
          <w:rFonts w:eastAsia="標楷體" w:hint="eastAsia"/>
          <w:bCs/>
          <w:color w:val="000000"/>
        </w:rPr>
      </w:pPr>
      <w:r w:rsidRPr="00506768">
        <w:rPr>
          <w:rFonts w:eastAsia="標楷體" w:hint="eastAsia"/>
          <w:b/>
          <w:bCs/>
          <w:color w:val="000000"/>
          <w:sz w:val="28"/>
          <w:szCs w:val="28"/>
        </w:rPr>
        <w:t xml:space="preserve">   </w:t>
      </w:r>
      <w:r w:rsidRPr="00506768">
        <w:rPr>
          <w:rFonts w:eastAsia="標楷體" w:hint="eastAsia"/>
          <w:bCs/>
          <w:color w:val="000000"/>
          <w:sz w:val="28"/>
          <w:szCs w:val="28"/>
        </w:rPr>
        <w:t xml:space="preserve"> </w:t>
      </w:r>
      <w:r w:rsidRPr="00506768">
        <w:rPr>
          <w:rFonts w:eastAsia="標楷體" w:hint="eastAsia"/>
          <w:bCs/>
          <w:color w:val="000000"/>
        </w:rPr>
        <w:t>一、輔導小組位階與組成：</w:t>
      </w:r>
    </w:p>
    <w:p w:rsidR="00190593" w:rsidRPr="00506768" w:rsidRDefault="00190593" w:rsidP="00190593">
      <w:pPr>
        <w:spacing w:line="0" w:lineRule="atLeast"/>
        <w:rPr>
          <w:rFonts w:eastAsia="標楷體" w:hint="eastAsia"/>
          <w:bCs/>
          <w:color w:val="000000"/>
        </w:rPr>
      </w:pPr>
      <w:r w:rsidRPr="00506768">
        <w:rPr>
          <w:rFonts w:eastAsia="標楷體" w:hint="eastAsia"/>
          <w:bCs/>
          <w:color w:val="000000"/>
        </w:rPr>
        <w:t xml:space="preserve">     (</w:t>
      </w:r>
      <w:r w:rsidRPr="00506768">
        <w:rPr>
          <w:rFonts w:eastAsia="標楷體" w:hint="eastAsia"/>
          <w:bCs/>
          <w:color w:val="000000"/>
        </w:rPr>
        <w:t>一</w:t>
      </w:r>
      <w:r w:rsidRPr="00506768">
        <w:rPr>
          <w:rFonts w:eastAsia="標楷體" w:hint="eastAsia"/>
          <w:bCs/>
          <w:color w:val="000000"/>
        </w:rPr>
        <w:t>)</w:t>
      </w:r>
      <w:proofErr w:type="gramStart"/>
      <w:r w:rsidRPr="00506768">
        <w:rPr>
          <w:rFonts w:eastAsia="標楷體" w:hint="eastAsia"/>
          <w:bCs/>
          <w:color w:val="000000"/>
        </w:rPr>
        <w:t>本團乃本</w:t>
      </w:r>
      <w:proofErr w:type="gramEnd"/>
      <w:r w:rsidRPr="00506768">
        <w:rPr>
          <w:rFonts w:eastAsia="標楷體" w:hint="eastAsia"/>
          <w:bCs/>
          <w:color w:val="000000"/>
        </w:rPr>
        <w:t>市教育處國民教育輔導團語文學習領域輔導團之</w:t>
      </w:r>
      <w:proofErr w:type="gramStart"/>
      <w:r w:rsidRPr="00506768">
        <w:rPr>
          <w:rFonts w:eastAsia="標楷體" w:hint="eastAsia"/>
          <w:bCs/>
          <w:color w:val="000000"/>
        </w:rPr>
        <w:t>一</w:t>
      </w:r>
      <w:proofErr w:type="gramEnd"/>
      <w:r w:rsidRPr="00506768">
        <w:rPr>
          <w:rFonts w:eastAsia="標楷體" w:hint="eastAsia"/>
          <w:bCs/>
          <w:color w:val="000000"/>
        </w:rPr>
        <w:t>。</w:t>
      </w:r>
    </w:p>
    <w:p w:rsidR="00190593" w:rsidRPr="00506768" w:rsidRDefault="00190593" w:rsidP="00190593">
      <w:pPr>
        <w:spacing w:line="0" w:lineRule="atLeast"/>
        <w:rPr>
          <w:rFonts w:eastAsia="標楷體" w:hint="eastAsia"/>
          <w:bCs/>
          <w:color w:val="000000"/>
        </w:rPr>
      </w:pPr>
      <w:r w:rsidRPr="00506768">
        <w:rPr>
          <w:rFonts w:eastAsia="標楷體" w:hint="eastAsia"/>
          <w:bCs/>
          <w:color w:val="000000"/>
        </w:rPr>
        <w:t xml:space="preserve">     (</w:t>
      </w:r>
      <w:r w:rsidRPr="00506768">
        <w:rPr>
          <w:rFonts w:eastAsia="標楷體" w:hint="eastAsia"/>
          <w:bCs/>
          <w:color w:val="000000"/>
        </w:rPr>
        <w:t>二</w:t>
      </w:r>
      <w:r w:rsidRPr="00506768">
        <w:rPr>
          <w:rFonts w:eastAsia="標楷體" w:hint="eastAsia"/>
          <w:bCs/>
          <w:color w:val="000000"/>
        </w:rPr>
        <w:t>)</w:t>
      </w:r>
      <w:r w:rsidRPr="00506768">
        <w:rPr>
          <w:rFonts w:eastAsia="標楷體" w:hint="eastAsia"/>
          <w:bCs/>
          <w:color w:val="000000"/>
        </w:rPr>
        <w:t>本團分成閩南語輔導小組、客家語輔導小組、原住民族語輔導小組共三組。各小組之位階與各領域輔導團等同。</w:t>
      </w:r>
    </w:p>
    <w:p w:rsidR="00190593" w:rsidRDefault="00190593" w:rsidP="00190593">
      <w:pPr>
        <w:spacing w:line="0" w:lineRule="atLeast"/>
        <w:rPr>
          <w:rFonts w:eastAsia="標楷體" w:hint="eastAsia"/>
          <w:bCs/>
          <w:color w:val="000000"/>
        </w:rPr>
      </w:pPr>
      <w:r w:rsidRPr="00506768">
        <w:rPr>
          <w:rFonts w:eastAsia="標楷體" w:hint="eastAsia"/>
          <w:bCs/>
          <w:color w:val="000000"/>
        </w:rPr>
        <w:t xml:space="preserve">     (</w:t>
      </w:r>
      <w:r w:rsidRPr="00506768">
        <w:rPr>
          <w:rFonts w:eastAsia="標楷體" w:hint="eastAsia"/>
          <w:bCs/>
          <w:color w:val="000000"/>
        </w:rPr>
        <w:t>三</w:t>
      </w:r>
      <w:r w:rsidRPr="00506768">
        <w:rPr>
          <w:rFonts w:eastAsia="標楷體" w:hint="eastAsia"/>
          <w:bCs/>
          <w:color w:val="000000"/>
        </w:rPr>
        <w:t>)</w:t>
      </w:r>
      <w:r w:rsidRPr="00506768">
        <w:rPr>
          <w:rFonts w:eastAsia="標楷體" w:hint="eastAsia"/>
          <w:bCs/>
          <w:color w:val="000000"/>
        </w:rPr>
        <w:t>各輔導</w:t>
      </w:r>
      <w:proofErr w:type="gramStart"/>
      <w:r w:rsidRPr="00506768">
        <w:rPr>
          <w:rFonts w:eastAsia="標楷體" w:hint="eastAsia"/>
          <w:bCs/>
          <w:color w:val="000000"/>
        </w:rPr>
        <w:t>小組均有一所</w:t>
      </w:r>
      <w:proofErr w:type="gramEnd"/>
      <w:r w:rsidRPr="00506768">
        <w:rPr>
          <w:rFonts w:eastAsia="標楷體" w:hint="eastAsia"/>
          <w:bCs/>
          <w:color w:val="000000"/>
        </w:rPr>
        <w:t>專屬的中心學校，協助承辦全市性的活動。全市輔導團之行事曆及本土語言三個輔導小組共同行事曆，並以公文或是公務簽收到校。</w:t>
      </w:r>
    </w:p>
    <w:p w:rsidR="002545BA" w:rsidRDefault="002545BA" w:rsidP="00190593">
      <w:pPr>
        <w:spacing w:line="0" w:lineRule="atLeast"/>
        <w:rPr>
          <w:rFonts w:eastAsia="標楷體" w:hint="eastAsia"/>
          <w:bCs/>
          <w:color w:val="000000"/>
        </w:rPr>
      </w:pPr>
    </w:p>
    <w:p w:rsidR="002545BA" w:rsidRDefault="002545BA" w:rsidP="002545BA">
      <w:r>
        <w:rPr>
          <w:rFonts w:ascii="標楷體" w:eastAsia="標楷體" w:hAnsi="標楷體" w:cs="標楷體" w:hint="eastAsia"/>
          <w:b/>
          <w:sz w:val="28"/>
          <w:szCs w:val="28"/>
        </w:rPr>
        <w:t>伍</w:t>
      </w:r>
      <w:r>
        <w:rPr>
          <w:rFonts w:ascii="標楷體" w:eastAsia="標楷體" w:hAnsi="標楷體" w:cs="標楷體"/>
          <w:b/>
          <w:sz w:val="28"/>
          <w:szCs w:val="28"/>
        </w:rPr>
        <w:t>、行動策略</w:t>
      </w:r>
    </w:p>
    <w:p w:rsidR="002545BA" w:rsidRDefault="002545BA" w:rsidP="002545BA">
      <w:r>
        <w:rPr>
          <w:rFonts w:ascii="標楷體" w:eastAsia="標楷體" w:hAnsi="標楷體" w:cs="標楷體"/>
        </w:rPr>
        <w:t xml:space="preserve"> 本土語言有效教學之研討：(經費</w:t>
      </w:r>
      <w:proofErr w:type="gramStart"/>
      <w:r>
        <w:rPr>
          <w:rFonts w:ascii="標楷體" w:eastAsia="標楷體" w:hAnsi="標楷體" w:cs="標楷體"/>
        </w:rPr>
        <w:t>—</w:t>
      </w:r>
      <w:proofErr w:type="gramEnd"/>
      <w:r>
        <w:rPr>
          <w:rFonts w:ascii="標楷體" w:eastAsia="標楷體" w:hAnsi="標楷體" w:cs="標楷體"/>
        </w:rPr>
        <w:t>客家語輔導團)</w:t>
      </w:r>
    </w:p>
    <w:p w:rsidR="002545BA" w:rsidRDefault="002545BA" w:rsidP="002545BA">
      <w:r>
        <w:rPr>
          <w:rFonts w:ascii="標楷體" w:eastAsia="標楷體" w:hAnsi="標楷體" w:cs="標楷體"/>
        </w:rPr>
        <w:t xml:space="preserve">       1.時間：105年4月 </w:t>
      </w:r>
      <w:r w:rsidR="00684035">
        <w:rPr>
          <w:rFonts w:ascii="標楷體" w:eastAsia="標楷體" w:hAnsi="標楷體" w:cs="標楷體" w:hint="eastAsia"/>
        </w:rPr>
        <w:t>13</w:t>
      </w:r>
      <w:r>
        <w:rPr>
          <w:rFonts w:ascii="標楷體" w:eastAsia="標楷體" w:hAnsi="標楷體" w:cs="標楷體"/>
        </w:rPr>
        <w:t xml:space="preserve"> 日</w:t>
      </w:r>
    </w:p>
    <w:p w:rsidR="002545BA" w:rsidRDefault="002545BA" w:rsidP="002545BA">
      <w:pPr>
        <w:ind w:left="1080" w:hanging="720"/>
      </w:pPr>
      <w:r>
        <w:rPr>
          <w:rFonts w:ascii="標楷體" w:eastAsia="標楷體" w:hAnsi="標楷體" w:cs="標楷體"/>
        </w:rPr>
        <w:t xml:space="preserve">    2.方式：透過研習、實作等型式辦理深度專業課程，邀請學者專家指導，為輔導團員及現場教學教師增能。</w:t>
      </w:r>
    </w:p>
    <w:p w:rsidR="002545BA" w:rsidRDefault="002545BA" w:rsidP="002545BA">
      <w:pPr>
        <w:ind w:left="600"/>
      </w:pPr>
      <w:r>
        <w:rPr>
          <w:rFonts w:ascii="標楷體" w:eastAsia="標楷體" w:hAnsi="標楷體" w:cs="標楷體"/>
        </w:rPr>
        <w:t xml:space="preserve">  3.目的：建構本土語言(文)專業社群，提升本土語言教師專業知能，並</w:t>
      </w:r>
    </w:p>
    <w:p w:rsidR="002545BA" w:rsidRDefault="002545BA" w:rsidP="002545BA">
      <w:pPr>
        <w:ind w:left="600"/>
      </w:pPr>
      <w:r>
        <w:rPr>
          <w:rFonts w:ascii="標楷體" w:eastAsia="標楷體" w:hAnsi="標楷體" w:cs="標楷體"/>
        </w:rPr>
        <w:t xml:space="preserve">    精進教學能力。</w:t>
      </w:r>
    </w:p>
    <w:p w:rsidR="002545BA" w:rsidRDefault="002545BA" w:rsidP="002545BA">
      <w:pPr>
        <w:ind w:left="600" w:firstLine="250"/>
      </w:pPr>
      <w:r>
        <w:rPr>
          <w:rFonts w:ascii="標楷體" w:eastAsia="標楷體" w:hAnsi="標楷體" w:cs="標楷體"/>
        </w:rPr>
        <w:t>4.內容:預估人數40人</w:t>
      </w:r>
    </w:p>
    <w:tbl>
      <w:tblPr>
        <w:tblW w:w="720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1980"/>
        <w:gridCol w:w="1620"/>
        <w:gridCol w:w="1980"/>
      </w:tblGrid>
      <w:tr w:rsidR="002545BA" w:rsidTr="00E02912">
        <w:trPr>
          <w:trHeight w:val="400"/>
        </w:trPr>
        <w:tc>
          <w:tcPr>
            <w:tcW w:w="1620" w:type="dxa"/>
            <w:vAlign w:val="center"/>
          </w:tcPr>
          <w:p w:rsidR="002545BA" w:rsidRDefault="002545BA" w:rsidP="00E02912">
            <w:pPr>
              <w:ind w:left="360"/>
              <w:jc w:val="center"/>
            </w:pPr>
            <w:r>
              <w:rPr>
                <w:rFonts w:ascii="標楷體" w:eastAsia="標楷體" w:hAnsi="標楷體" w:cs="標楷體"/>
              </w:rPr>
              <w:t>時間</w:t>
            </w:r>
          </w:p>
        </w:tc>
        <w:tc>
          <w:tcPr>
            <w:tcW w:w="1980" w:type="dxa"/>
            <w:vAlign w:val="center"/>
          </w:tcPr>
          <w:p w:rsidR="002545BA" w:rsidRDefault="002545BA" w:rsidP="00E02912">
            <w:pPr>
              <w:ind w:left="360"/>
              <w:jc w:val="center"/>
            </w:pPr>
            <w:r>
              <w:rPr>
                <w:rFonts w:ascii="標楷體" w:eastAsia="標楷體" w:hAnsi="標楷體" w:cs="標楷體"/>
              </w:rPr>
              <w:t>主題</w:t>
            </w:r>
          </w:p>
        </w:tc>
        <w:tc>
          <w:tcPr>
            <w:tcW w:w="1620" w:type="dxa"/>
            <w:vAlign w:val="center"/>
          </w:tcPr>
          <w:p w:rsidR="002545BA" w:rsidRDefault="002545BA" w:rsidP="00E02912">
            <w:pPr>
              <w:ind w:left="360"/>
              <w:jc w:val="center"/>
            </w:pPr>
            <w:r>
              <w:rPr>
                <w:rFonts w:ascii="標楷體" w:eastAsia="標楷體" w:hAnsi="標楷體" w:cs="標楷體"/>
              </w:rPr>
              <w:t>地點</w:t>
            </w:r>
          </w:p>
        </w:tc>
        <w:tc>
          <w:tcPr>
            <w:tcW w:w="1980" w:type="dxa"/>
            <w:vAlign w:val="center"/>
          </w:tcPr>
          <w:p w:rsidR="002545BA" w:rsidRDefault="002545BA" w:rsidP="00E02912">
            <w:pPr>
              <w:jc w:val="center"/>
            </w:pPr>
            <w:r>
              <w:rPr>
                <w:rFonts w:ascii="標楷體" w:eastAsia="標楷體" w:hAnsi="標楷體" w:cs="標楷體"/>
              </w:rPr>
              <w:t>主講者</w:t>
            </w:r>
          </w:p>
        </w:tc>
      </w:tr>
      <w:tr w:rsidR="002545BA" w:rsidTr="00E02912">
        <w:trPr>
          <w:trHeight w:val="760"/>
        </w:trPr>
        <w:tc>
          <w:tcPr>
            <w:tcW w:w="1620" w:type="dxa"/>
          </w:tcPr>
          <w:p w:rsidR="002545BA" w:rsidRDefault="002E6CB8" w:rsidP="00E02912">
            <w:pPr>
              <w:tabs>
                <w:tab w:val="left" w:pos="1380"/>
              </w:tabs>
            </w:pPr>
            <w:r>
              <w:rPr>
                <w:rFonts w:ascii="標楷體" w:eastAsia="標楷體" w:hAnsi="標楷體" w:cs="標楷體"/>
                <w:sz w:val="20"/>
                <w:szCs w:val="20"/>
              </w:rPr>
              <w:t>4/</w:t>
            </w:r>
            <w:r w:rsidR="00684035">
              <w:rPr>
                <w:rFonts w:ascii="標楷體" w:eastAsia="標楷體" w:hAnsi="標楷體" w:cs="標楷體" w:hint="eastAsia"/>
                <w:sz w:val="20"/>
                <w:szCs w:val="20"/>
              </w:rPr>
              <w:t>13</w:t>
            </w:r>
            <w:r w:rsidR="002545BA">
              <w:rPr>
                <w:rFonts w:ascii="標楷體" w:eastAsia="標楷體" w:hAnsi="標楷體" w:cs="標楷體"/>
                <w:sz w:val="20"/>
                <w:szCs w:val="20"/>
              </w:rPr>
              <w:t xml:space="preserve"> (三)</w:t>
            </w:r>
            <w:r w:rsidR="002545BA">
              <w:rPr>
                <w:rFonts w:ascii="標楷體" w:eastAsia="標楷體" w:hAnsi="標楷體" w:cs="標楷體"/>
                <w:sz w:val="20"/>
                <w:szCs w:val="20"/>
              </w:rPr>
              <w:tab/>
            </w:r>
          </w:p>
          <w:p w:rsidR="002545BA" w:rsidRDefault="002545BA" w:rsidP="00E02912">
            <w:r>
              <w:rPr>
                <w:rFonts w:ascii="標楷體" w:eastAsia="標楷體" w:hAnsi="標楷體" w:cs="標楷體"/>
                <w:sz w:val="20"/>
                <w:szCs w:val="20"/>
              </w:rPr>
              <w:t>13：30-16：30</w:t>
            </w:r>
          </w:p>
        </w:tc>
        <w:tc>
          <w:tcPr>
            <w:tcW w:w="1980" w:type="dxa"/>
          </w:tcPr>
          <w:p w:rsidR="002545BA" w:rsidRDefault="00684035" w:rsidP="00E02912">
            <w:r>
              <w:rPr>
                <w:rFonts w:ascii="標楷體" w:eastAsia="標楷體" w:hAnsi="標楷體" w:cs="標楷體" w:hint="eastAsia"/>
              </w:rPr>
              <w:t>分區訪視</w:t>
            </w:r>
          </w:p>
        </w:tc>
        <w:tc>
          <w:tcPr>
            <w:tcW w:w="1620" w:type="dxa"/>
            <w:vAlign w:val="center"/>
          </w:tcPr>
          <w:p w:rsidR="002545BA" w:rsidRDefault="00684035" w:rsidP="00E02912">
            <w:r>
              <w:rPr>
                <w:rFonts w:ascii="標楷體" w:eastAsia="標楷體" w:hAnsi="標楷體" w:cs="標楷體" w:hint="eastAsia"/>
              </w:rPr>
              <w:t>新竹國小</w:t>
            </w:r>
          </w:p>
        </w:tc>
        <w:tc>
          <w:tcPr>
            <w:tcW w:w="1980" w:type="dxa"/>
          </w:tcPr>
          <w:p w:rsidR="002545BA" w:rsidRDefault="00684035" w:rsidP="002545BA">
            <w:r>
              <w:rPr>
                <w:rFonts w:ascii="標楷體" w:eastAsia="標楷體" w:hAnsi="標楷體" w:cs="標楷體" w:hint="eastAsia"/>
              </w:rPr>
              <w:t>新竹、陽光、虎林、青草湖、高峰</w:t>
            </w:r>
          </w:p>
        </w:tc>
      </w:tr>
    </w:tbl>
    <w:p w:rsidR="002545BA" w:rsidRPr="00506768" w:rsidRDefault="002545BA" w:rsidP="003C66EB">
      <w:pPr>
        <w:rPr>
          <w:rFonts w:eastAsia="標楷體" w:hint="eastAsia"/>
          <w:bCs/>
          <w:color w:val="000000"/>
        </w:rPr>
      </w:pPr>
      <w:r>
        <w:rPr>
          <w:rFonts w:ascii="標楷體" w:eastAsia="標楷體" w:hAnsi="標楷體" w:cs="標楷體"/>
        </w:rPr>
        <w:lastRenderedPageBreak/>
        <w:t xml:space="preserve">    </w:t>
      </w:r>
    </w:p>
    <w:sectPr w:rsidR="002545BA" w:rsidRPr="00506768" w:rsidSect="002F61A2">
      <w:pgSz w:w="11906" w:h="16838"/>
      <w:pgMar w:top="540"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75" w:rsidRDefault="00A66B75" w:rsidP="00B540F5">
      <w:r>
        <w:separator/>
      </w:r>
    </w:p>
  </w:endnote>
  <w:endnote w:type="continuationSeparator" w:id="0">
    <w:p w:rsidR="00A66B75" w:rsidRDefault="00A66B75" w:rsidP="00B54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75" w:rsidRDefault="00A66B75" w:rsidP="00B540F5">
      <w:r>
        <w:separator/>
      </w:r>
    </w:p>
  </w:footnote>
  <w:footnote w:type="continuationSeparator" w:id="0">
    <w:p w:rsidR="00A66B75" w:rsidRDefault="00A66B75" w:rsidP="00B54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1854"/>
    <w:rsid w:val="00004003"/>
    <w:rsid w:val="000074C4"/>
    <w:rsid w:val="0001217A"/>
    <w:rsid w:val="0001643E"/>
    <w:rsid w:val="00037507"/>
    <w:rsid w:val="00040300"/>
    <w:rsid w:val="000455EC"/>
    <w:rsid w:val="00061C78"/>
    <w:rsid w:val="00062E26"/>
    <w:rsid w:val="00066C2F"/>
    <w:rsid w:val="0007022A"/>
    <w:rsid w:val="00095075"/>
    <w:rsid w:val="00095D35"/>
    <w:rsid w:val="00095DDF"/>
    <w:rsid w:val="000977CC"/>
    <w:rsid w:val="000A0DBC"/>
    <w:rsid w:val="000A5068"/>
    <w:rsid w:val="000B6C25"/>
    <w:rsid w:val="000C426A"/>
    <w:rsid w:val="000D1830"/>
    <w:rsid w:val="000D18A0"/>
    <w:rsid w:val="000E1359"/>
    <w:rsid w:val="000E7DC8"/>
    <w:rsid w:val="000F151B"/>
    <w:rsid w:val="000F51B6"/>
    <w:rsid w:val="000F5EAC"/>
    <w:rsid w:val="0010064A"/>
    <w:rsid w:val="0010238D"/>
    <w:rsid w:val="00104621"/>
    <w:rsid w:val="0012471B"/>
    <w:rsid w:val="001445E0"/>
    <w:rsid w:val="00155145"/>
    <w:rsid w:val="0015772E"/>
    <w:rsid w:val="00180720"/>
    <w:rsid w:val="0018552D"/>
    <w:rsid w:val="00185C7A"/>
    <w:rsid w:val="00190593"/>
    <w:rsid w:val="001909D8"/>
    <w:rsid w:val="001B5834"/>
    <w:rsid w:val="001B5CD8"/>
    <w:rsid w:val="001B73EA"/>
    <w:rsid w:val="001C4854"/>
    <w:rsid w:val="001D5FE1"/>
    <w:rsid w:val="001E4ED9"/>
    <w:rsid w:val="002032F8"/>
    <w:rsid w:val="00212E78"/>
    <w:rsid w:val="00213763"/>
    <w:rsid w:val="002249C1"/>
    <w:rsid w:val="00226F17"/>
    <w:rsid w:val="002365C6"/>
    <w:rsid w:val="00241854"/>
    <w:rsid w:val="00245EB7"/>
    <w:rsid w:val="00254359"/>
    <w:rsid w:val="002545BA"/>
    <w:rsid w:val="00255011"/>
    <w:rsid w:val="00255EBB"/>
    <w:rsid w:val="0028694D"/>
    <w:rsid w:val="00294348"/>
    <w:rsid w:val="002A1AB4"/>
    <w:rsid w:val="002A4821"/>
    <w:rsid w:val="002A6801"/>
    <w:rsid w:val="002A7AC0"/>
    <w:rsid w:val="002C4DFC"/>
    <w:rsid w:val="002D7D0F"/>
    <w:rsid w:val="002E3C82"/>
    <w:rsid w:val="002E6CB8"/>
    <w:rsid w:val="002E7D6C"/>
    <w:rsid w:val="002F61A2"/>
    <w:rsid w:val="003042DE"/>
    <w:rsid w:val="003056D3"/>
    <w:rsid w:val="00325EC3"/>
    <w:rsid w:val="00334D28"/>
    <w:rsid w:val="00341AE8"/>
    <w:rsid w:val="003546E1"/>
    <w:rsid w:val="00372706"/>
    <w:rsid w:val="00382367"/>
    <w:rsid w:val="003901D1"/>
    <w:rsid w:val="00391FBA"/>
    <w:rsid w:val="0039713C"/>
    <w:rsid w:val="003C1C04"/>
    <w:rsid w:val="003C5D1D"/>
    <w:rsid w:val="003C66EB"/>
    <w:rsid w:val="003E7086"/>
    <w:rsid w:val="003F1838"/>
    <w:rsid w:val="003F59A2"/>
    <w:rsid w:val="00402691"/>
    <w:rsid w:val="00403057"/>
    <w:rsid w:val="0040487E"/>
    <w:rsid w:val="00411E99"/>
    <w:rsid w:val="0041218E"/>
    <w:rsid w:val="00444482"/>
    <w:rsid w:val="00454EF1"/>
    <w:rsid w:val="004567BB"/>
    <w:rsid w:val="004628A6"/>
    <w:rsid w:val="00465F8D"/>
    <w:rsid w:val="004660F2"/>
    <w:rsid w:val="0047174B"/>
    <w:rsid w:val="00473B41"/>
    <w:rsid w:val="00477F9A"/>
    <w:rsid w:val="00481551"/>
    <w:rsid w:val="00482F01"/>
    <w:rsid w:val="00483869"/>
    <w:rsid w:val="004A2144"/>
    <w:rsid w:val="004B7BC8"/>
    <w:rsid w:val="004C5218"/>
    <w:rsid w:val="004D048F"/>
    <w:rsid w:val="004D6E2F"/>
    <w:rsid w:val="004F3CC2"/>
    <w:rsid w:val="00506768"/>
    <w:rsid w:val="00563F7B"/>
    <w:rsid w:val="00580D7C"/>
    <w:rsid w:val="00582DC5"/>
    <w:rsid w:val="00586F5D"/>
    <w:rsid w:val="00590F52"/>
    <w:rsid w:val="00593EBC"/>
    <w:rsid w:val="00595AB4"/>
    <w:rsid w:val="005A6E66"/>
    <w:rsid w:val="005B343A"/>
    <w:rsid w:val="005C7C8D"/>
    <w:rsid w:val="005D2408"/>
    <w:rsid w:val="005E0E62"/>
    <w:rsid w:val="005F314F"/>
    <w:rsid w:val="0060757B"/>
    <w:rsid w:val="00622514"/>
    <w:rsid w:val="00632634"/>
    <w:rsid w:val="00672CEA"/>
    <w:rsid w:val="00684035"/>
    <w:rsid w:val="00690851"/>
    <w:rsid w:val="0069206F"/>
    <w:rsid w:val="006A3FD0"/>
    <w:rsid w:val="006B76F8"/>
    <w:rsid w:val="006D48EB"/>
    <w:rsid w:val="006E21DB"/>
    <w:rsid w:val="006E5327"/>
    <w:rsid w:val="006F556F"/>
    <w:rsid w:val="006F6F6B"/>
    <w:rsid w:val="00725F4F"/>
    <w:rsid w:val="00740142"/>
    <w:rsid w:val="007447E6"/>
    <w:rsid w:val="007611A2"/>
    <w:rsid w:val="007627BC"/>
    <w:rsid w:val="0077669A"/>
    <w:rsid w:val="00793645"/>
    <w:rsid w:val="007A55A7"/>
    <w:rsid w:val="007A6E89"/>
    <w:rsid w:val="007B693E"/>
    <w:rsid w:val="007B7151"/>
    <w:rsid w:val="007C00A2"/>
    <w:rsid w:val="007C286D"/>
    <w:rsid w:val="007C7CE0"/>
    <w:rsid w:val="007F3864"/>
    <w:rsid w:val="0081754E"/>
    <w:rsid w:val="00831266"/>
    <w:rsid w:val="00847204"/>
    <w:rsid w:val="00850B8F"/>
    <w:rsid w:val="008741C8"/>
    <w:rsid w:val="0087699F"/>
    <w:rsid w:val="008805FC"/>
    <w:rsid w:val="00890A8A"/>
    <w:rsid w:val="00892404"/>
    <w:rsid w:val="00897E19"/>
    <w:rsid w:val="008A333F"/>
    <w:rsid w:val="008C2C65"/>
    <w:rsid w:val="008C3604"/>
    <w:rsid w:val="008C4918"/>
    <w:rsid w:val="008D3DE4"/>
    <w:rsid w:val="008D3F2B"/>
    <w:rsid w:val="008D53BD"/>
    <w:rsid w:val="00902FB2"/>
    <w:rsid w:val="00905A09"/>
    <w:rsid w:val="0091636C"/>
    <w:rsid w:val="009172A4"/>
    <w:rsid w:val="00941298"/>
    <w:rsid w:val="00941EC7"/>
    <w:rsid w:val="00951C99"/>
    <w:rsid w:val="00963340"/>
    <w:rsid w:val="009761A7"/>
    <w:rsid w:val="009A5CBB"/>
    <w:rsid w:val="009B65AC"/>
    <w:rsid w:val="009C31E9"/>
    <w:rsid w:val="009C4232"/>
    <w:rsid w:val="009E463A"/>
    <w:rsid w:val="009F1B92"/>
    <w:rsid w:val="009F6965"/>
    <w:rsid w:val="00A00435"/>
    <w:rsid w:val="00A0052F"/>
    <w:rsid w:val="00A0247F"/>
    <w:rsid w:val="00A065C2"/>
    <w:rsid w:val="00A136CE"/>
    <w:rsid w:val="00A4668B"/>
    <w:rsid w:val="00A4696A"/>
    <w:rsid w:val="00A5508F"/>
    <w:rsid w:val="00A66B75"/>
    <w:rsid w:val="00A80D14"/>
    <w:rsid w:val="00A97A39"/>
    <w:rsid w:val="00AA4363"/>
    <w:rsid w:val="00AA4EFD"/>
    <w:rsid w:val="00AB28CA"/>
    <w:rsid w:val="00AB36F9"/>
    <w:rsid w:val="00AD24CE"/>
    <w:rsid w:val="00AD4BBA"/>
    <w:rsid w:val="00AD4E8D"/>
    <w:rsid w:val="00AD6153"/>
    <w:rsid w:val="00AD61DF"/>
    <w:rsid w:val="00AE2BAE"/>
    <w:rsid w:val="00AF0145"/>
    <w:rsid w:val="00B06F6E"/>
    <w:rsid w:val="00B26566"/>
    <w:rsid w:val="00B35972"/>
    <w:rsid w:val="00B540F5"/>
    <w:rsid w:val="00B5627A"/>
    <w:rsid w:val="00B75942"/>
    <w:rsid w:val="00B80BB7"/>
    <w:rsid w:val="00BA1EA9"/>
    <w:rsid w:val="00BB2241"/>
    <w:rsid w:val="00BB46BA"/>
    <w:rsid w:val="00BB61A5"/>
    <w:rsid w:val="00BC206D"/>
    <w:rsid w:val="00BE1F38"/>
    <w:rsid w:val="00BF0D7F"/>
    <w:rsid w:val="00BF29C3"/>
    <w:rsid w:val="00BF4970"/>
    <w:rsid w:val="00BF68FD"/>
    <w:rsid w:val="00C1100E"/>
    <w:rsid w:val="00C23743"/>
    <w:rsid w:val="00C24274"/>
    <w:rsid w:val="00C279B4"/>
    <w:rsid w:val="00C30BAB"/>
    <w:rsid w:val="00C34042"/>
    <w:rsid w:val="00C42983"/>
    <w:rsid w:val="00C7755F"/>
    <w:rsid w:val="00CA79C8"/>
    <w:rsid w:val="00CB52E3"/>
    <w:rsid w:val="00CC07AD"/>
    <w:rsid w:val="00CC2155"/>
    <w:rsid w:val="00CC2473"/>
    <w:rsid w:val="00CC2716"/>
    <w:rsid w:val="00CF3ECE"/>
    <w:rsid w:val="00CF71AC"/>
    <w:rsid w:val="00D020A8"/>
    <w:rsid w:val="00D02528"/>
    <w:rsid w:val="00D24765"/>
    <w:rsid w:val="00D431B1"/>
    <w:rsid w:val="00D610C7"/>
    <w:rsid w:val="00D63B57"/>
    <w:rsid w:val="00D65F2C"/>
    <w:rsid w:val="00D767B5"/>
    <w:rsid w:val="00D9548C"/>
    <w:rsid w:val="00DA0E42"/>
    <w:rsid w:val="00E02912"/>
    <w:rsid w:val="00E050B4"/>
    <w:rsid w:val="00E27BC9"/>
    <w:rsid w:val="00E5139B"/>
    <w:rsid w:val="00E52A6C"/>
    <w:rsid w:val="00E66459"/>
    <w:rsid w:val="00E77ABD"/>
    <w:rsid w:val="00E87403"/>
    <w:rsid w:val="00E95114"/>
    <w:rsid w:val="00EC45C0"/>
    <w:rsid w:val="00EC5F47"/>
    <w:rsid w:val="00EC7C2F"/>
    <w:rsid w:val="00ED4583"/>
    <w:rsid w:val="00ED7F92"/>
    <w:rsid w:val="00EE5FF4"/>
    <w:rsid w:val="00EE60B4"/>
    <w:rsid w:val="00EE6855"/>
    <w:rsid w:val="00EF32AA"/>
    <w:rsid w:val="00EF598F"/>
    <w:rsid w:val="00F039D5"/>
    <w:rsid w:val="00F25630"/>
    <w:rsid w:val="00F34A23"/>
    <w:rsid w:val="00F35273"/>
    <w:rsid w:val="00F465B7"/>
    <w:rsid w:val="00F61E08"/>
    <w:rsid w:val="00FA71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C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18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3340"/>
    <w:rPr>
      <w:rFonts w:ascii="Arial" w:hAnsi="Arial"/>
      <w:sz w:val="18"/>
      <w:szCs w:val="18"/>
    </w:rPr>
  </w:style>
  <w:style w:type="paragraph" w:styleId="a5">
    <w:name w:val="header"/>
    <w:basedOn w:val="a"/>
    <w:link w:val="a6"/>
    <w:rsid w:val="00B540F5"/>
    <w:pPr>
      <w:tabs>
        <w:tab w:val="center" w:pos="4153"/>
        <w:tab w:val="right" w:pos="8306"/>
      </w:tabs>
      <w:snapToGrid w:val="0"/>
    </w:pPr>
    <w:rPr>
      <w:sz w:val="20"/>
      <w:szCs w:val="20"/>
      <w:lang/>
    </w:rPr>
  </w:style>
  <w:style w:type="character" w:customStyle="1" w:styleId="a6">
    <w:name w:val="頁首 字元"/>
    <w:link w:val="a5"/>
    <w:rsid w:val="00B540F5"/>
    <w:rPr>
      <w:kern w:val="2"/>
    </w:rPr>
  </w:style>
  <w:style w:type="paragraph" w:styleId="a7">
    <w:name w:val="footer"/>
    <w:basedOn w:val="a"/>
    <w:link w:val="a8"/>
    <w:rsid w:val="00B540F5"/>
    <w:pPr>
      <w:tabs>
        <w:tab w:val="center" w:pos="4153"/>
        <w:tab w:val="right" w:pos="8306"/>
      </w:tabs>
      <w:snapToGrid w:val="0"/>
    </w:pPr>
    <w:rPr>
      <w:sz w:val="20"/>
      <w:szCs w:val="20"/>
      <w:lang/>
    </w:rPr>
  </w:style>
  <w:style w:type="character" w:customStyle="1" w:styleId="a8">
    <w:name w:val="頁尾 字元"/>
    <w:link w:val="a7"/>
    <w:rsid w:val="00B540F5"/>
    <w:rPr>
      <w:kern w:val="2"/>
    </w:rPr>
  </w:style>
  <w:style w:type="paragraph" w:styleId="2">
    <w:name w:val="Body Text Indent 2"/>
    <w:basedOn w:val="a"/>
    <w:link w:val="20"/>
    <w:unhideWhenUsed/>
    <w:rsid w:val="00190593"/>
    <w:pPr>
      <w:spacing w:after="120" w:line="480" w:lineRule="auto"/>
      <w:ind w:leftChars="200" w:left="480"/>
    </w:pPr>
  </w:style>
  <w:style w:type="character" w:customStyle="1" w:styleId="20">
    <w:name w:val="本文縮排 2 字元"/>
    <w:link w:val="2"/>
    <w:rsid w:val="00190593"/>
    <w:rPr>
      <w:kern w:val="2"/>
      <w:sz w:val="24"/>
      <w:szCs w:val="24"/>
    </w:rPr>
  </w:style>
  <w:style w:type="paragraph" w:styleId="a9">
    <w:name w:val="List Paragraph"/>
    <w:basedOn w:val="a"/>
    <w:qFormat/>
    <w:rsid w:val="00190593"/>
    <w:pPr>
      <w:ind w:leftChars="200" w:left="480"/>
    </w:pPr>
  </w:style>
</w:styles>
</file>

<file path=word/webSettings.xml><?xml version="1.0" encoding="utf-8"?>
<w:webSettings xmlns:r="http://schemas.openxmlformats.org/officeDocument/2006/relationships" xmlns:w="http://schemas.openxmlformats.org/wordprocessingml/2006/main">
  <w:divs>
    <w:div w:id="68113327">
      <w:bodyDiv w:val="1"/>
      <w:marLeft w:val="0"/>
      <w:marRight w:val="0"/>
      <w:marTop w:val="0"/>
      <w:marBottom w:val="0"/>
      <w:divBdr>
        <w:top w:val="none" w:sz="0" w:space="0" w:color="auto"/>
        <w:left w:val="none" w:sz="0" w:space="0" w:color="auto"/>
        <w:bottom w:val="none" w:sz="0" w:space="0" w:color="auto"/>
        <w:right w:val="none" w:sz="0" w:space="0" w:color="auto"/>
      </w:divBdr>
    </w:div>
    <w:div w:id="136385832">
      <w:bodyDiv w:val="1"/>
      <w:marLeft w:val="0"/>
      <w:marRight w:val="0"/>
      <w:marTop w:val="0"/>
      <w:marBottom w:val="0"/>
      <w:divBdr>
        <w:top w:val="none" w:sz="0" w:space="0" w:color="auto"/>
        <w:left w:val="none" w:sz="0" w:space="0" w:color="auto"/>
        <w:bottom w:val="none" w:sz="0" w:space="0" w:color="auto"/>
        <w:right w:val="none" w:sz="0" w:space="0" w:color="auto"/>
      </w:divBdr>
    </w:div>
    <w:div w:id="1940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新竹市國教輔導團100學年度第2學期</dc:title>
  <dc:subject/>
  <dc:creator>05188</dc:creator>
  <cp:keywords/>
  <cp:lastModifiedBy>user</cp:lastModifiedBy>
  <cp:revision>2</cp:revision>
  <cp:lastPrinted>2016-03-07T08:45:00Z</cp:lastPrinted>
  <dcterms:created xsi:type="dcterms:W3CDTF">2016-04-11T01:56:00Z</dcterms:created>
  <dcterms:modified xsi:type="dcterms:W3CDTF">2016-04-11T01:56:00Z</dcterms:modified>
</cp:coreProperties>
</file>