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57" w:rsidRPr="00D15B3B" w:rsidRDefault="001F3C9D" w:rsidP="00463215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15B3B">
        <w:rPr>
          <w:rFonts w:ascii="標楷體" w:eastAsia="標楷體" w:hAnsi="標楷體" w:cs="Times New Roman" w:hint="eastAsia"/>
          <w:b/>
          <w:sz w:val="28"/>
          <w:szCs w:val="28"/>
        </w:rPr>
        <w:t>新竹市</w:t>
      </w:r>
      <w:proofErr w:type="gramStart"/>
      <w:r w:rsidRPr="00D15B3B">
        <w:rPr>
          <w:rFonts w:ascii="標楷體" w:eastAsia="標楷體" w:hAnsi="標楷體" w:cs="Times New Roman" w:hint="eastAsia"/>
          <w:b/>
          <w:sz w:val="28"/>
          <w:szCs w:val="28"/>
        </w:rPr>
        <w:t>103</w:t>
      </w:r>
      <w:proofErr w:type="gramEnd"/>
      <w:r w:rsidRPr="00D15B3B">
        <w:rPr>
          <w:rFonts w:ascii="標楷體" w:eastAsia="標楷體" w:hAnsi="標楷體" w:cs="Times New Roman" w:hint="eastAsia"/>
          <w:b/>
          <w:sz w:val="28"/>
          <w:szCs w:val="28"/>
        </w:rPr>
        <w:t>年度國教輔導團</w:t>
      </w:r>
      <w:r w:rsidR="00D15B3B">
        <w:rPr>
          <w:rFonts w:ascii="標楷體" w:eastAsia="標楷體" w:hAnsi="標楷體" w:cs="Times New Roman" w:hint="eastAsia"/>
          <w:b/>
          <w:sz w:val="28"/>
          <w:szCs w:val="28"/>
        </w:rPr>
        <w:t>自然與藝文領域雲林</w:t>
      </w:r>
      <w:r w:rsidR="009F42E9" w:rsidRPr="00D15B3B">
        <w:rPr>
          <w:rFonts w:ascii="標楷體" w:eastAsia="標楷體" w:hAnsi="標楷體" w:cs="Times New Roman" w:hint="eastAsia"/>
          <w:b/>
          <w:sz w:val="28"/>
          <w:szCs w:val="28"/>
        </w:rPr>
        <w:t>卓越團隊</w:t>
      </w:r>
      <w:r w:rsidRPr="00D15B3B">
        <w:rPr>
          <w:rFonts w:ascii="標楷體" w:eastAsia="標楷體" w:hAnsi="標楷體" w:cs="Times New Roman" w:hint="eastAsia"/>
          <w:b/>
          <w:sz w:val="28"/>
          <w:szCs w:val="28"/>
        </w:rPr>
        <w:t>交流參訪研習計畫</w:t>
      </w:r>
    </w:p>
    <w:p w:rsidR="008E2757" w:rsidRPr="00307AEA" w:rsidRDefault="008E2757" w:rsidP="005F4878">
      <w:pPr>
        <w:numPr>
          <w:ilvl w:val="0"/>
          <w:numId w:val="2"/>
        </w:numPr>
        <w:tabs>
          <w:tab w:val="clear" w:pos="480"/>
          <w:tab w:val="num" w:pos="567"/>
        </w:tabs>
        <w:spacing w:line="480" w:lineRule="exact"/>
        <w:ind w:left="482" w:hanging="482"/>
        <w:rPr>
          <w:rFonts w:eastAsia="標楷體"/>
          <w:color w:val="000000"/>
          <w:sz w:val="28"/>
          <w:szCs w:val="28"/>
        </w:rPr>
      </w:pPr>
      <w:r w:rsidRPr="00215AAE">
        <w:rPr>
          <w:rFonts w:eastAsia="標楷體" w:hAnsi="標楷體"/>
          <w:sz w:val="28"/>
          <w:szCs w:val="28"/>
        </w:rPr>
        <w:t>依據</w:t>
      </w:r>
    </w:p>
    <w:p w:rsidR="008E2757" w:rsidRPr="008D4CE1" w:rsidRDefault="00964629" w:rsidP="005F4878">
      <w:pPr>
        <w:tabs>
          <w:tab w:val="num" w:pos="709"/>
        </w:tabs>
        <w:spacing w:line="480" w:lineRule="exact"/>
        <w:ind w:firstLineChars="200" w:firstLine="480"/>
        <w:rPr>
          <w:rFonts w:eastAsia="標楷體" w:hAnsi="標楷體"/>
          <w:color w:val="000000"/>
        </w:rPr>
      </w:pPr>
      <w:r>
        <w:rPr>
          <w:rFonts w:ascii="Calibri" w:eastAsia="標楷體" w:hAnsi="標楷體" w:cs="Times New Roman" w:hint="eastAsia"/>
          <w:color w:val="000000"/>
        </w:rPr>
        <w:t>新竹市</w:t>
      </w:r>
      <w:proofErr w:type="gramStart"/>
      <w:r>
        <w:rPr>
          <w:rFonts w:ascii="Calibri" w:eastAsia="標楷體" w:hAnsi="標楷體" w:cs="Times New Roman" w:hint="eastAsia"/>
          <w:color w:val="000000"/>
        </w:rPr>
        <w:t>103</w:t>
      </w:r>
      <w:proofErr w:type="gramEnd"/>
      <w:r>
        <w:rPr>
          <w:rFonts w:ascii="Calibri" w:eastAsia="標楷體" w:hAnsi="標楷體" w:cs="Times New Roman" w:hint="eastAsia"/>
          <w:color w:val="000000"/>
        </w:rPr>
        <w:t>年度國教</w:t>
      </w:r>
      <w:proofErr w:type="gramStart"/>
      <w:r>
        <w:rPr>
          <w:rFonts w:ascii="Calibri" w:eastAsia="標楷體" w:hAnsi="標楷體" w:cs="Times New Roman" w:hint="eastAsia"/>
          <w:color w:val="000000"/>
        </w:rPr>
        <w:t>輔導團精進</w:t>
      </w:r>
      <w:proofErr w:type="gramEnd"/>
      <w:r>
        <w:rPr>
          <w:rFonts w:ascii="Calibri" w:eastAsia="標楷體" w:hAnsi="標楷體" w:cs="Times New Roman" w:hint="eastAsia"/>
          <w:color w:val="000000"/>
        </w:rPr>
        <w:t>教學品質計畫</w:t>
      </w:r>
      <w:r w:rsidR="008E2757" w:rsidRPr="008D4CE1">
        <w:rPr>
          <w:rFonts w:ascii="Calibri" w:eastAsia="標楷體" w:hAnsi="標楷體" w:cs="Times New Roman"/>
          <w:color w:val="000000"/>
        </w:rPr>
        <w:t>。</w:t>
      </w:r>
    </w:p>
    <w:p w:rsidR="008E2757" w:rsidRPr="00307AEA" w:rsidRDefault="008E2757" w:rsidP="005F4878">
      <w:pPr>
        <w:numPr>
          <w:ilvl w:val="0"/>
          <w:numId w:val="2"/>
        </w:numPr>
        <w:tabs>
          <w:tab w:val="clear" w:pos="480"/>
          <w:tab w:val="num" w:pos="567"/>
        </w:tabs>
        <w:spacing w:line="480" w:lineRule="exact"/>
        <w:ind w:left="482" w:hanging="482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目的</w:t>
      </w:r>
    </w:p>
    <w:p w:rsidR="008E2757" w:rsidRPr="00255EA7" w:rsidRDefault="008E2757" w:rsidP="005F4878">
      <w:pPr>
        <w:numPr>
          <w:ilvl w:val="0"/>
          <w:numId w:val="3"/>
        </w:numPr>
        <w:tabs>
          <w:tab w:val="clear" w:pos="480"/>
          <w:tab w:val="num" w:pos="709"/>
        </w:tabs>
        <w:spacing w:line="480" w:lineRule="exact"/>
        <w:ind w:left="709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促進</w:t>
      </w:r>
      <w:r w:rsidR="003F31F5">
        <w:rPr>
          <w:rFonts w:eastAsia="標楷體" w:hAnsi="標楷體" w:hint="eastAsia"/>
          <w:color w:val="000000"/>
        </w:rPr>
        <w:t>新竹市國教</w:t>
      </w:r>
      <w:r>
        <w:rPr>
          <w:rFonts w:eastAsia="標楷體" w:hAnsi="標楷體" w:hint="eastAsia"/>
          <w:color w:val="000000"/>
        </w:rPr>
        <w:t>輔導團與</w:t>
      </w:r>
      <w:r w:rsidR="009F42E9">
        <w:rPr>
          <w:rFonts w:eastAsia="標楷體" w:hAnsi="標楷體" w:hint="eastAsia"/>
          <w:color w:val="000000"/>
        </w:rPr>
        <w:t>雲林教學卓越獎特色</w:t>
      </w:r>
      <w:r w:rsidR="003F31F5">
        <w:rPr>
          <w:rFonts w:eastAsia="標楷體" w:hAnsi="標楷體" w:hint="eastAsia"/>
          <w:color w:val="000000"/>
        </w:rPr>
        <w:t>學校</w:t>
      </w:r>
      <w:r>
        <w:rPr>
          <w:rFonts w:eastAsia="標楷體" w:hAnsi="標楷體" w:hint="eastAsia"/>
          <w:color w:val="000000"/>
        </w:rPr>
        <w:t>之交流</w:t>
      </w:r>
      <w:r w:rsidRPr="00255EA7">
        <w:rPr>
          <w:rFonts w:eastAsia="標楷體" w:hAnsi="標楷體"/>
          <w:color w:val="000000"/>
        </w:rPr>
        <w:t>。</w:t>
      </w:r>
    </w:p>
    <w:p w:rsidR="008E2757" w:rsidRDefault="008E2757" w:rsidP="005F4878">
      <w:pPr>
        <w:numPr>
          <w:ilvl w:val="0"/>
          <w:numId w:val="3"/>
        </w:numPr>
        <w:tabs>
          <w:tab w:val="clear" w:pos="480"/>
          <w:tab w:val="num" w:pos="709"/>
        </w:tabs>
        <w:spacing w:line="480" w:lineRule="exact"/>
        <w:ind w:left="709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透過</w:t>
      </w:r>
      <w:r w:rsidR="003F31F5">
        <w:rPr>
          <w:rFonts w:eastAsia="標楷體" w:hAnsi="標楷體" w:hint="eastAsia"/>
          <w:color w:val="000000"/>
        </w:rPr>
        <w:t>實際</w:t>
      </w:r>
      <w:r w:rsidR="00463215">
        <w:rPr>
          <w:rFonts w:eastAsia="標楷體" w:hAnsi="標楷體" w:hint="eastAsia"/>
          <w:color w:val="000000"/>
        </w:rPr>
        <w:t>優質學校課室觀察</w:t>
      </w:r>
      <w:r w:rsidR="00B908BF">
        <w:rPr>
          <w:rFonts w:eastAsia="標楷體" w:hAnsi="標楷體" w:hint="eastAsia"/>
          <w:color w:val="000000"/>
        </w:rPr>
        <w:t>和特色課程觀摩</w:t>
      </w:r>
      <w:r w:rsidR="003F31F5">
        <w:rPr>
          <w:rFonts w:eastAsia="標楷體" w:hAnsi="標楷體" w:hint="eastAsia"/>
          <w:color w:val="000000"/>
        </w:rPr>
        <w:t>體驗</w:t>
      </w:r>
      <w:r>
        <w:rPr>
          <w:rFonts w:eastAsia="標楷體" w:hAnsi="標楷體" w:hint="eastAsia"/>
          <w:color w:val="000000"/>
        </w:rPr>
        <w:t>，</w:t>
      </w:r>
      <w:r w:rsidR="00B908BF">
        <w:rPr>
          <w:rFonts w:eastAsia="標楷體" w:hAnsi="標楷體" w:hint="eastAsia"/>
          <w:color w:val="000000"/>
        </w:rPr>
        <w:t>學習</w:t>
      </w:r>
      <w:proofErr w:type="gramStart"/>
      <w:r w:rsidR="00B908BF">
        <w:rPr>
          <w:rFonts w:eastAsia="標楷體" w:hAnsi="標楷體" w:hint="eastAsia"/>
          <w:color w:val="000000"/>
        </w:rPr>
        <w:t>觀課與議課之規</w:t>
      </w:r>
      <w:proofErr w:type="gramEnd"/>
      <w:r w:rsidR="00B908BF">
        <w:rPr>
          <w:rFonts w:eastAsia="標楷體" w:hAnsi="標楷體" w:hint="eastAsia"/>
          <w:color w:val="000000"/>
        </w:rPr>
        <w:t>畫拓展</w:t>
      </w:r>
      <w:r w:rsidR="005C6D6A">
        <w:rPr>
          <w:rFonts w:eastAsia="標楷體" w:hAnsi="標楷體" w:hint="eastAsia"/>
          <w:color w:val="000000"/>
        </w:rPr>
        <w:t>教育</w:t>
      </w:r>
      <w:r w:rsidR="00B908BF">
        <w:rPr>
          <w:rFonts w:eastAsia="標楷體" w:hAnsi="標楷體" w:hint="eastAsia"/>
          <w:color w:val="000000"/>
        </w:rPr>
        <w:t>視野</w:t>
      </w:r>
      <w:r w:rsidRPr="00215AAE">
        <w:rPr>
          <w:rFonts w:eastAsia="標楷體" w:hAnsi="標楷體"/>
          <w:color w:val="000000"/>
        </w:rPr>
        <w:t>。</w:t>
      </w:r>
    </w:p>
    <w:p w:rsidR="002600A6" w:rsidRPr="00307AEA" w:rsidRDefault="005C6D6A" w:rsidP="005F4878">
      <w:pPr>
        <w:numPr>
          <w:ilvl w:val="0"/>
          <w:numId w:val="3"/>
        </w:numPr>
        <w:tabs>
          <w:tab w:val="clear" w:pos="480"/>
          <w:tab w:val="num" w:pos="709"/>
        </w:tabs>
        <w:spacing w:line="480" w:lineRule="exact"/>
        <w:ind w:left="709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透過</w:t>
      </w:r>
      <w:proofErr w:type="gramStart"/>
      <w:r>
        <w:rPr>
          <w:rFonts w:eastAsia="標楷體" w:hAnsi="標楷體" w:hint="eastAsia"/>
          <w:color w:val="000000"/>
        </w:rPr>
        <w:t>戶外實察</w:t>
      </w:r>
      <w:r w:rsidR="009F42E9">
        <w:rPr>
          <w:rFonts w:eastAsia="標楷體" w:hAnsi="標楷體" w:hint="eastAsia"/>
          <w:color w:val="000000"/>
        </w:rPr>
        <w:t>探索</w:t>
      </w:r>
      <w:proofErr w:type="gramEnd"/>
      <w:r>
        <w:rPr>
          <w:rFonts w:eastAsia="標楷體" w:hAnsi="標楷體" w:hint="eastAsia"/>
          <w:color w:val="000000"/>
        </w:rPr>
        <w:t>，瞭解</w:t>
      </w:r>
      <w:r w:rsidR="009F42E9">
        <w:rPr>
          <w:rFonts w:eastAsia="標楷體" w:hAnsi="標楷體" w:hint="eastAsia"/>
          <w:color w:val="000000"/>
        </w:rPr>
        <w:t>雲林</w:t>
      </w:r>
      <w:r w:rsidR="00C866B8">
        <w:rPr>
          <w:rFonts w:eastAsia="標楷體" w:hAnsi="標楷體" w:hint="eastAsia"/>
          <w:color w:val="000000"/>
        </w:rPr>
        <w:t>生態</w:t>
      </w:r>
      <w:r w:rsidR="009F42E9">
        <w:rPr>
          <w:rFonts w:eastAsia="標楷體" w:hAnsi="標楷體" w:hint="eastAsia"/>
          <w:color w:val="000000"/>
        </w:rPr>
        <w:t>中小學</w:t>
      </w:r>
      <w:r w:rsidR="00C866B8">
        <w:rPr>
          <w:rFonts w:eastAsia="標楷體" w:hAnsi="標楷體" w:hint="eastAsia"/>
          <w:color w:val="000000"/>
        </w:rPr>
        <w:t>與</w:t>
      </w:r>
      <w:r w:rsidR="009F42E9">
        <w:rPr>
          <w:rFonts w:eastAsia="標楷體" w:hAnsi="標楷體" w:hint="eastAsia"/>
          <w:color w:val="000000"/>
        </w:rPr>
        <w:t>閱讀典範學校經營</w:t>
      </w:r>
      <w:r w:rsidR="002600A6">
        <w:rPr>
          <w:rFonts w:eastAsia="標楷體" w:hAnsi="標楷體" w:hint="eastAsia"/>
          <w:color w:val="000000"/>
        </w:rPr>
        <w:t>。</w:t>
      </w:r>
    </w:p>
    <w:p w:rsidR="008E2757" w:rsidRPr="00255EA7" w:rsidRDefault="008E2757" w:rsidP="005F4878">
      <w:pPr>
        <w:numPr>
          <w:ilvl w:val="0"/>
          <w:numId w:val="2"/>
        </w:numPr>
        <w:spacing w:line="480" w:lineRule="exact"/>
        <w:ind w:left="567" w:hanging="567"/>
        <w:rPr>
          <w:rFonts w:eastAsia="標楷體" w:hAnsi="標楷體"/>
          <w:color w:val="000000"/>
          <w:sz w:val="28"/>
          <w:szCs w:val="28"/>
        </w:rPr>
      </w:pPr>
      <w:r w:rsidRPr="00255EA7">
        <w:rPr>
          <w:rFonts w:eastAsia="標楷體" w:hAnsi="標楷體"/>
          <w:color w:val="000000"/>
          <w:sz w:val="28"/>
          <w:szCs w:val="28"/>
        </w:rPr>
        <w:t>辦理單位：</w:t>
      </w:r>
    </w:p>
    <w:p w:rsidR="008E2757" w:rsidRPr="00307AEA" w:rsidRDefault="008E2757" w:rsidP="005F4878">
      <w:pPr>
        <w:numPr>
          <w:ilvl w:val="0"/>
          <w:numId w:val="4"/>
        </w:numPr>
        <w:tabs>
          <w:tab w:val="clear" w:pos="480"/>
          <w:tab w:val="num" w:pos="709"/>
        </w:tabs>
        <w:spacing w:line="480" w:lineRule="exact"/>
        <w:ind w:left="709"/>
        <w:rPr>
          <w:rFonts w:eastAsia="標楷體" w:hAnsi="標楷體"/>
          <w:color w:val="000000"/>
        </w:rPr>
      </w:pPr>
      <w:r w:rsidRPr="00307AEA">
        <w:rPr>
          <w:rFonts w:eastAsia="標楷體" w:hAnsi="標楷體"/>
          <w:color w:val="000000"/>
        </w:rPr>
        <w:t>指導單位：教育部</w:t>
      </w:r>
    </w:p>
    <w:p w:rsidR="008E2757" w:rsidRPr="00307AEA" w:rsidRDefault="008E2757" w:rsidP="005F4878">
      <w:pPr>
        <w:numPr>
          <w:ilvl w:val="0"/>
          <w:numId w:val="4"/>
        </w:numPr>
        <w:tabs>
          <w:tab w:val="clear" w:pos="480"/>
          <w:tab w:val="num" w:pos="709"/>
        </w:tabs>
        <w:spacing w:line="480" w:lineRule="exact"/>
        <w:ind w:left="709"/>
        <w:rPr>
          <w:rFonts w:eastAsia="標楷體" w:hAnsi="標楷體"/>
          <w:color w:val="000000"/>
        </w:rPr>
      </w:pPr>
      <w:r w:rsidRPr="00307AEA">
        <w:rPr>
          <w:rFonts w:eastAsia="標楷體" w:hAnsi="標楷體"/>
          <w:color w:val="000000"/>
        </w:rPr>
        <w:t>主辦單位：</w:t>
      </w:r>
      <w:r w:rsidR="005C6D6A">
        <w:rPr>
          <w:rFonts w:eastAsia="標楷體" w:hAnsi="標楷體" w:hint="eastAsia"/>
          <w:color w:val="000000"/>
        </w:rPr>
        <w:t>新竹市國教輔導團</w:t>
      </w:r>
    </w:p>
    <w:p w:rsidR="008E2757" w:rsidRPr="00213106" w:rsidRDefault="008E2757" w:rsidP="005F4878">
      <w:pPr>
        <w:numPr>
          <w:ilvl w:val="0"/>
          <w:numId w:val="2"/>
        </w:numPr>
        <w:tabs>
          <w:tab w:val="clear" w:pos="480"/>
          <w:tab w:val="num" w:pos="567"/>
        </w:tabs>
        <w:spacing w:line="480" w:lineRule="exact"/>
        <w:ind w:left="482" w:hanging="48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研習</w:t>
      </w:r>
      <w:r w:rsidRPr="00215AAE">
        <w:rPr>
          <w:rFonts w:eastAsia="標楷體" w:hAnsi="標楷體"/>
          <w:sz w:val="28"/>
          <w:szCs w:val="28"/>
        </w:rPr>
        <w:t>內容：</w:t>
      </w:r>
    </w:p>
    <w:p w:rsidR="008E2757" w:rsidRPr="00215AAE" w:rsidRDefault="008E2757" w:rsidP="005F4878">
      <w:pPr>
        <w:numPr>
          <w:ilvl w:val="0"/>
          <w:numId w:val="1"/>
        </w:numPr>
        <w:tabs>
          <w:tab w:val="clear" w:pos="390"/>
          <w:tab w:val="num" w:pos="567"/>
          <w:tab w:val="left" w:pos="851"/>
        </w:tabs>
        <w:spacing w:line="480" w:lineRule="exact"/>
        <w:ind w:leftChars="100" w:left="630"/>
        <w:rPr>
          <w:rFonts w:eastAsia="標楷體"/>
        </w:rPr>
      </w:pPr>
      <w:r>
        <w:rPr>
          <w:rFonts w:eastAsia="標楷體" w:hAnsi="標楷體" w:hint="eastAsia"/>
        </w:rPr>
        <w:t>研習</w:t>
      </w:r>
      <w:r w:rsidRPr="00215AAE">
        <w:rPr>
          <w:rFonts w:eastAsia="標楷體" w:hAnsi="標楷體"/>
        </w:rPr>
        <w:t>時間：</w:t>
      </w:r>
      <w:r>
        <w:rPr>
          <w:rFonts w:eastAsia="標楷體" w:hint="eastAsia"/>
        </w:rPr>
        <w:t>103</w:t>
      </w:r>
      <w:r w:rsidRPr="00215AAE">
        <w:rPr>
          <w:rFonts w:eastAsia="標楷體" w:hAnsi="標楷體"/>
        </w:rPr>
        <w:t>年</w:t>
      </w:r>
      <w:r w:rsidR="005C6D6A">
        <w:rPr>
          <w:rFonts w:eastAsia="標楷體" w:hAnsi="標楷體" w:hint="eastAsia"/>
        </w:rPr>
        <w:t>12</w:t>
      </w:r>
      <w:r>
        <w:rPr>
          <w:rFonts w:eastAsia="標楷體" w:hAnsi="標楷體" w:hint="eastAsia"/>
        </w:rPr>
        <w:t>月</w:t>
      </w:r>
      <w:r w:rsidR="009F42E9">
        <w:rPr>
          <w:rFonts w:eastAsia="標楷體" w:hAnsi="標楷體" w:hint="eastAsia"/>
        </w:rPr>
        <w:t>18</w:t>
      </w:r>
      <w:r>
        <w:rPr>
          <w:rFonts w:eastAsia="標楷體" w:hAnsi="標楷體" w:hint="eastAsia"/>
        </w:rPr>
        <w:t>日</w:t>
      </w:r>
    </w:p>
    <w:p w:rsidR="008E2757" w:rsidRPr="00EE18DB" w:rsidRDefault="008E2757" w:rsidP="0080527F">
      <w:pPr>
        <w:numPr>
          <w:ilvl w:val="0"/>
          <w:numId w:val="1"/>
        </w:numPr>
        <w:tabs>
          <w:tab w:val="clear" w:pos="390"/>
          <w:tab w:val="num" w:pos="567"/>
          <w:tab w:val="left" w:pos="851"/>
        </w:tabs>
        <w:spacing w:line="480" w:lineRule="exact"/>
        <w:ind w:hanging="106"/>
        <w:rPr>
          <w:rFonts w:ascii="標楷體" w:eastAsia="標楷體" w:hAnsi="標楷體"/>
        </w:rPr>
      </w:pPr>
      <w:r>
        <w:rPr>
          <w:rFonts w:eastAsia="標楷體" w:hAnsi="標楷體" w:hint="eastAsia"/>
        </w:rPr>
        <w:t>研習</w:t>
      </w:r>
      <w:r w:rsidRPr="00EE18DB">
        <w:rPr>
          <w:rFonts w:ascii="標楷體" w:eastAsia="標楷體" w:hAnsi="標楷體"/>
        </w:rPr>
        <w:t>地點：</w:t>
      </w:r>
      <w:r w:rsidR="009F42E9">
        <w:rPr>
          <w:rFonts w:ascii="標楷體" w:eastAsia="標楷體" w:hAnsi="標楷體" w:hint="eastAsia"/>
        </w:rPr>
        <w:t>雲林大埤國小</w:t>
      </w:r>
      <w:proofErr w:type="gramStart"/>
      <w:r w:rsidR="00277331" w:rsidRPr="00277331">
        <w:rPr>
          <w:rFonts w:ascii="標楷體" w:eastAsia="標楷體" w:hAnsi="標楷體" w:hint="eastAsia"/>
        </w:rPr>
        <w:t>他裡霧圖書館</w:t>
      </w:r>
      <w:proofErr w:type="gramEnd"/>
      <w:r w:rsidR="00824615">
        <w:rPr>
          <w:rFonts w:ascii="標楷體" w:eastAsia="標楷體" w:hAnsi="標楷體" w:hint="eastAsia"/>
        </w:rPr>
        <w:t>、</w:t>
      </w:r>
      <w:r w:rsidR="009F42E9">
        <w:rPr>
          <w:rFonts w:ascii="標楷體" w:eastAsia="標楷體" w:hAnsi="標楷體" w:hint="eastAsia"/>
        </w:rPr>
        <w:t>雲林</w:t>
      </w:r>
      <w:proofErr w:type="gramStart"/>
      <w:r w:rsidR="009F42E9">
        <w:rPr>
          <w:rFonts w:ascii="標楷體" w:eastAsia="標楷體" w:hAnsi="標楷體" w:hint="eastAsia"/>
        </w:rPr>
        <w:t>樟</w:t>
      </w:r>
      <w:proofErr w:type="gramEnd"/>
      <w:r w:rsidR="009F42E9">
        <w:rPr>
          <w:rFonts w:ascii="標楷體" w:eastAsia="標楷體" w:hAnsi="標楷體" w:hint="eastAsia"/>
        </w:rPr>
        <w:t>湖生態中小學</w:t>
      </w:r>
    </w:p>
    <w:p w:rsidR="008E2757" w:rsidRDefault="008E2757" w:rsidP="005F4878">
      <w:pPr>
        <w:numPr>
          <w:ilvl w:val="0"/>
          <w:numId w:val="1"/>
        </w:numPr>
        <w:tabs>
          <w:tab w:val="clear" w:pos="390"/>
          <w:tab w:val="num" w:pos="567"/>
          <w:tab w:val="left" w:pos="851"/>
          <w:tab w:val="num" w:pos="1701"/>
        </w:tabs>
        <w:spacing w:line="480" w:lineRule="exact"/>
        <w:ind w:leftChars="100" w:left="1941" w:hanging="1701"/>
        <w:rPr>
          <w:rFonts w:ascii="標楷體" w:eastAsia="標楷體" w:hAnsi="標楷體"/>
        </w:rPr>
      </w:pPr>
      <w:r>
        <w:rPr>
          <w:rFonts w:eastAsia="標楷體" w:hAnsi="標楷體" w:hint="eastAsia"/>
        </w:rPr>
        <w:t>研習</w:t>
      </w:r>
      <w:r w:rsidRPr="00215AAE">
        <w:rPr>
          <w:rFonts w:eastAsia="標楷體" w:hAnsi="標楷體"/>
        </w:rPr>
        <w:t>對象</w:t>
      </w:r>
      <w:r>
        <w:rPr>
          <w:rFonts w:eastAsia="標楷體" w:hAnsi="標楷體" w:hint="eastAsia"/>
        </w:rPr>
        <w:t>：</w:t>
      </w:r>
    </w:p>
    <w:p w:rsidR="00241E48" w:rsidRDefault="005C6D6A" w:rsidP="00241E48">
      <w:pPr>
        <w:tabs>
          <w:tab w:val="left" w:pos="993"/>
        </w:tabs>
        <w:ind w:left="24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新竹市教育處國教</w:t>
      </w:r>
      <w:r w:rsidR="008E2757">
        <w:rPr>
          <w:rFonts w:ascii="標楷體" w:eastAsia="標楷體" w:hAnsi="標楷體" w:hint="eastAsia"/>
        </w:rPr>
        <w:t>輔導團</w:t>
      </w:r>
      <w:r w:rsidR="009F42E9">
        <w:rPr>
          <w:rFonts w:ascii="標楷體" w:eastAsia="標楷體" w:hAnsi="標楷體" w:hint="eastAsia"/>
        </w:rPr>
        <w:t>自然與生活科技領域及藝術與人文領域</w:t>
      </w:r>
      <w:r>
        <w:rPr>
          <w:rFonts w:ascii="標楷體" w:eastAsia="標楷體" w:hAnsi="標楷體" w:hint="eastAsia"/>
        </w:rPr>
        <w:t>輔導員</w:t>
      </w:r>
      <w:r w:rsidR="009F42E9">
        <w:rPr>
          <w:rFonts w:ascii="標楷體" w:eastAsia="標楷體" w:hAnsi="標楷體" w:hint="eastAsia"/>
        </w:rPr>
        <w:t>及工作人員</w:t>
      </w:r>
      <w:r>
        <w:rPr>
          <w:rFonts w:ascii="標楷體" w:eastAsia="標楷體" w:hAnsi="標楷體" w:hint="eastAsia"/>
        </w:rPr>
        <w:t>共2</w:t>
      </w:r>
      <w:r w:rsidR="00D15B3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人</w:t>
      </w:r>
      <w:r w:rsidR="008E2757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page" w:horzAnchor="margin" w:tblpY="8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2136"/>
        <w:gridCol w:w="1566"/>
        <w:gridCol w:w="5069"/>
      </w:tblGrid>
      <w:tr w:rsidR="00E464CE" w:rsidRPr="00E76D88" w:rsidTr="00E464CE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bookmarkStart w:id="0" w:name="_GoBack"/>
            <w:bookmarkEnd w:id="0"/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時間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活動主題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地點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備註</w:t>
            </w:r>
          </w:p>
        </w:tc>
      </w:tr>
      <w:tr w:rsidR="00E464CE" w:rsidRPr="00E76D88" w:rsidTr="00E464CE">
        <w:trPr>
          <w:trHeight w:val="394"/>
        </w:trPr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Cs w:val="28"/>
              </w:rPr>
            </w:pP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07</w:t>
            </w:r>
            <w:r>
              <w:rPr>
                <w:rFonts w:ascii="標楷體" w:eastAsia="標楷體" w:hAnsi="標楷體" w:cs="標楷體" w:hint="eastAsia"/>
                <w:bCs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6"/>
              </w:rPr>
            </w:pPr>
            <w:r w:rsidRPr="00E76D88">
              <w:rPr>
                <w:rFonts w:ascii="標楷體" w:eastAsia="標楷體" w:hAnsi="標楷體" w:cs="標楷體" w:hint="eastAsia"/>
                <w:szCs w:val="26"/>
              </w:rPr>
              <w:t>相見歡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>龍山國小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6"/>
              </w:rPr>
            </w:pPr>
            <w:r>
              <w:rPr>
                <w:rFonts w:ascii="標楷體" w:eastAsia="標楷體" w:hAnsi="標楷體" w:cs="標楷體" w:hint="eastAsia"/>
                <w:szCs w:val="26"/>
              </w:rPr>
              <w:t>小操場</w:t>
            </w:r>
          </w:p>
        </w:tc>
      </w:tr>
      <w:tr w:rsidR="00E464CE" w:rsidRPr="00E76D88" w:rsidTr="00E464C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szCs w:val="28"/>
              </w:rPr>
              <w:t>730</w:t>
            </w:r>
            <w:r w:rsidRPr="00E76D88">
              <w:rPr>
                <w:rFonts w:ascii="標楷體" w:eastAsia="標楷體" w:hAnsi="標楷體" w:cs="標楷體"/>
                <w:bCs/>
                <w:szCs w:val="28"/>
              </w:rPr>
              <w:t>-</w:t>
            </w: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0930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E76D88">
              <w:rPr>
                <w:rFonts w:ascii="標楷體" w:eastAsia="標楷體" w:hAnsi="標楷體" w:cs="標楷體" w:hint="eastAsia"/>
                <w:szCs w:val="26"/>
              </w:rPr>
              <w:t>團員交流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E76D88">
              <w:rPr>
                <w:rFonts w:ascii="標楷體" w:eastAsia="標楷體" w:hAnsi="標楷體" w:cs="Times New Roman" w:hint="eastAsia"/>
                <w:szCs w:val="26"/>
              </w:rPr>
              <w:t>國道</w:t>
            </w:r>
          </w:p>
        </w:tc>
        <w:tc>
          <w:tcPr>
            <w:tcW w:w="5069" w:type="dxa"/>
            <w:vMerge w:val="restart"/>
            <w:shd w:val="clear" w:color="auto" w:fill="auto"/>
            <w:vAlign w:val="center"/>
          </w:tcPr>
          <w:p w:rsidR="00E464CE" w:rsidRPr="000B416C" w:rsidRDefault="00E464CE" w:rsidP="00E464C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B416C">
              <w:rPr>
                <w:rFonts w:ascii="標楷體" w:eastAsia="標楷體" w:hAnsi="標楷體" w:cs="Times New Roman" w:hint="eastAsia"/>
                <w:szCs w:val="24"/>
              </w:rPr>
              <w:t>大埤國小獲</w:t>
            </w:r>
            <w:proofErr w:type="gramStart"/>
            <w:r w:rsidRPr="000B416C">
              <w:rPr>
                <w:rFonts w:ascii="標楷體" w:eastAsia="標楷體" w:hAnsi="標楷體" w:cs="Times New Roman" w:hint="eastAsia"/>
                <w:szCs w:val="24"/>
              </w:rPr>
              <w:t>103</w:t>
            </w:r>
            <w:proofErr w:type="gramEnd"/>
            <w:r w:rsidRPr="000B416C">
              <w:rPr>
                <w:rFonts w:ascii="標楷體" w:eastAsia="標楷體" w:hAnsi="標楷體" w:cs="Times New Roman" w:hint="eastAsia"/>
                <w:szCs w:val="24"/>
              </w:rPr>
              <w:t>年度教學卓越銀質獎。</w:t>
            </w:r>
            <w:r w:rsidRPr="000B416C">
              <w:rPr>
                <w:rFonts w:ascii="標楷體" w:eastAsia="標楷體" w:hAnsi="標楷體" w:cs="Arial"/>
                <w:szCs w:val="24"/>
                <w:shd w:val="clear" w:color="auto" w:fill="FFFFFF"/>
              </w:rPr>
              <w:t>以培養學生製作繪本的能力為目的，</w:t>
            </w:r>
            <w:r w:rsidRPr="000B416C">
              <w:rPr>
                <w:rFonts w:ascii="標楷體" w:eastAsia="標楷體" w:hAnsi="標楷體"/>
                <w:szCs w:val="24"/>
                <w:shd w:val="clear" w:color="auto" w:fill="FFFFFF"/>
              </w:rPr>
              <w:t>老師們還設計了一到六年級系列繪本課程，包括與作家對話，由兒童寫作專家引領創意寫作、DIY繪本、讀報等，幾乎每</w:t>
            </w:r>
            <w:proofErr w:type="gramStart"/>
            <w:r w:rsidRPr="000B416C">
              <w:rPr>
                <w:rFonts w:ascii="標楷體" w:eastAsia="標楷體" w:hAnsi="標楷體"/>
                <w:szCs w:val="24"/>
                <w:shd w:val="clear" w:color="auto" w:fill="FFFFFF"/>
              </w:rPr>
              <w:t>個</w:t>
            </w:r>
            <w:proofErr w:type="gramEnd"/>
            <w:r w:rsidRPr="000B416C">
              <w:rPr>
                <w:rFonts w:ascii="標楷體" w:eastAsia="標楷體" w:hAnsi="標楷體"/>
                <w:szCs w:val="24"/>
                <w:shd w:val="clear" w:color="auto" w:fill="FFFFFF"/>
              </w:rPr>
              <w:t>孩子都有自己的繪本創作。</w:t>
            </w:r>
          </w:p>
        </w:tc>
      </w:tr>
      <w:tr w:rsidR="00E464CE" w:rsidRPr="00E76D88" w:rsidTr="00E464CE">
        <w:trPr>
          <w:trHeight w:val="561"/>
        </w:trPr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8"/>
              </w:rPr>
            </w:pP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0930</w:t>
            </w:r>
            <w:r w:rsidRPr="00E76D88">
              <w:rPr>
                <w:rFonts w:ascii="標楷體" w:eastAsia="標楷體" w:hAnsi="標楷體" w:cs="標楷體"/>
                <w:bCs/>
                <w:szCs w:val="28"/>
              </w:rPr>
              <w:t>-1</w:t>
            </w: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proofErr w:type="gramStart"/>
            <w:r w:rsidRPr="00277331">
              <w:rPr>
                <w:rFonts w:ascii="標楷體" w:eastAsia="標楷體" w:hAnsi="標楷體" w:cs="Times New Roman" w:hint="eastAsia"/>
                <w:bCs/>
                <w:szCs w:val="26"/>
              </w:rPr>
              <w:t>他裡霧圖書館</w:t>
            </w:r>
            <w:proofErr w:type="gramEnd"/>
          </w:p>
        </w:tc>
        <w:tc>
          <w:tcPr>
            <w:tcW w:w="1566" w:type="dxa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>大埤國小</w:t>
            </w:r>
          </w:p>
        </w:tc>
        <w:tc>
          <w:tcPr>
            <w:tcW w:w="5069" w:type="dxa"/>
            <w:vMerge/>
            <w:shd w:val="clear" w:color="auto" w:fill="auto"/>
            <w:vAlign w:val="center"/>
          </w:tcPr>
          <w:p w:rsidR="00E464CE" w:rsidRPr="000B416C" w:rsidRDefault="00E464CE" w:rsidP="00E464C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E464CE" w:rsidRPr="00E76D88" w:rsidTr="00E464CE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8"/>
              </w:rPr>
            </w:pP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1200-1230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 w:rsidRPr="00E76D88">
              <w:rPr>
                <w:rFonts w:ascii="標楷體" w:eastAsia="標楷體" w:hAnsi="標楷體" w:cs="Times New Roman" w:hint="eastAsia"/>
                <w:bCs/>
                <w:szCs w:val="26"/>
              </w:rPr>
              <w:t>午餐(12:30上車)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>大埤國小</w:t>
            </w:r>
          </w:p>
        </w:tc>
        <w:tc>
          <w:tcPr>
            <w:tcW w:w="5069" w:type="dxa"/>
            <w:vMerge/>
            <w:shd w:val="clear" w:color="auto" w:fill="auto"/>
            <w:vAlign w:val="center"/>
          </w:tcPr>
          <w:p w:rsidR="00E464CE" w:rsidRPr="000B416C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E464CE" w:rsidRPr="00E76D88" w:rsidTr="00E464CE">
        <w:trPr>
          <w:trHeight w:val="705"/>
        </w:trPr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8"/>
              </w:rPr>
            </w:pP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1330-1</w:t>
            </w:r>
            <w:r>
              <w:rPr>
                <w:rFonts w:ascii="標楷體" w:eastAsia="標楷體" w:hAnsi="標楷體" w:cs="標楷體" w:hint="eastAsia"/>
                <w:bCs/>
                <w:szCs w:val="28"/>
              </w:rPr>
              <w:t>65</w:t>
            </w: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>
              <w:rPr>
                <w:rFonts w:ascii="標楷體" w:eastAsia="標楷體" w:hAnsi="標楷體" w:cs="Times New Roman" w:hint="eastAsia"/>
                <w:bCs/>
                <w:szCs w:val="26"/>
              </w:rPr>
              <w:t>自然生態探索課程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6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6"/>
              </w:rPr>
              <w:t>樟</w:t>
            </w:r>
            <w:proofErr w:type="gramEnd"/>
            <w:r>
              <w:rPr>
                <w:rFonts w:ascii="標楷體" w:eastAsia="標楷體" w:hAnsi="標楷體" w:cs="Times New Roman" w:hint="eastAsia"/>
                <w:szCs w:val="26"/>
              </w:rPr>
              <w:t>湖生態中小學</w:t>
            </w:r>
          </w:p>
        </w:tc>
        <w:tc>
          <w:tcPr>
            <w:tcW w:w="5069" w:type="dxa"/>
            <w:vMerge w:val="restart"/>
            <w:shd w:val="clear" w:color="auto" w:fill="auto"/>
            <w:vAlign w:val="center"/>
          </w:tcPr>
          <w:p w:rsidR="00E464CE" w:rsidRPr="000B416C" w:rsidRDefault="00E464CE" w:rsidP="00E464C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15B3B">
              <w:rPr>
                <w:rFonts w:ascii="標楷體" w:eastAsia="標楷體" w:hAnsi="標楷體" w:cs="Times New Roman" w:hint="eastAsia"/>
                <w:szCs w:val="24"/>
              </w:rPr>
              <w:t>陳清圳校長帶領華南國小獲</w:t>
            </w:r>
            <w:proofErr w:type="gramStart"/>
            <w:r w:rsidRPr="00D15B3B">
              <w:rPr>
                <w:rFonts w:ascii="標楷體" w:eastAsia="標楷體" w:hAnsi="標楷體" w:cs="Times New Roman" w:hint="eastAsia"/>
                <w:szCs w:val="24"/>
              </w:rPr>
              <w:t>103</w:t>
            </w:r>
            <w:proofErr w:type="gramEnd"/>
            <w:r w:rsidRPr="00D15B3B">
              <w:rPr>
                <w:rFonts w:ascii="標楷體" w:eastAsia="標楷體" w:hAnsi="標楷體" w:cs="Times New Roman" w:hint="eastAsia"/>
                <w:szCs w:val="24"/>
              </w:rPr>
              <w:t>年度教學卓越金質獎，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身</w:t>
            </w:r>
            <w:r w:rsidRPr="00D15B3B">
              <w:rPr>
                <w:rFonts w:ascii="標楷體" w:eastAsia="標楷體" w:hAnsi="標楷體" w:cs="Times New Roman" w:hint="eastAsia"/>
                <w:szCs w:val="24"/>
              </w:rPr>
              <w:t>兼</w:t>
            </w:r>
            <w:proofErr w:type="gramStart"/>
            <w:r w:rsidRPr="00D15B3B">
              <w:rPr>
                <w:rFonts w:ascii="標楷體" w:eastAsia="標楷體" w:hAnsi="標楷體"/>
                <w:szCs w:val="24"/>
              </w:rPr>
              <w:t>樟</w:t>
            </w:r>
            <w:proofErr w:type="gramEnd"/>
            <w:r w:rsidRPr="00D15B3B">
              <w:rPr>
                <w:rFonts w:ascii="標楷體" w:eastAsia="標楷體" w:hAnsi="標楷體"/>
                <w:szCs w:val="24"/>
              </w:rPr>
              <w:t>湖國中小校長，以生態為訴求、全台第一所公辦公營的雲林</w:t>
            </w:r>
            <w:proofErr w:type="gramStart"/>
            <w:r w:rsidRPr="00D15B3B">
              <w:rPr>
                <w:rFonts w:ascii="標楷體" w:eastAsia="標楷體" w:hAnsi="標楷體"/>
                <w:szCs w:val="24"/>
              </w:rPr>
              <w:t>樟</w:t>
            </w:r>
            <w:proofErr w:type="gramEnd"/>
            <w:r w:rsidRPr="00D15B3B">
              <w:rPr>
                <w:rFonts w:ascii="標楷體" w:eastAsia="標楷體" w:hAnsi="標楷體"/>
                <w:szCs w:val="24"/>
              </w:rPr>
              <w:t>湖中小學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 w:rsidRPr="00D15B3B">
              <w:rPr>
                <w:rFonts w:ascii="標楷體" w:eastAsia="標楷體" w:hAnsi="標楷體"/>
                <w:szCs w:val="24"/>
              </w:rPr>
              <w:t>學校理念就是讓學生對學習產生自主性，對知識有熱情，這會讓學生變得非常不一樣，他會自主、成熟，對人生有方向感。</w:t>
            </w:r>
          </w:p>
        </w:tc>
      </w:tr>
      <w:tr w:rsidR="00E464CE" w:rsidRPr="00E76D88" w:rsidTr="00E464CE">
        <w:trPr>
          <w:trHeight w:val="984"/>
        </w:trPr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Cs w:val="28"/>
              </w:rPr>
            </w:pPr>
            <w:r w:rsidRPr="00E76D88">
              <w:rPr>
                <w:rFonts w:ascii="標楷體" w:eastAsia="標楷體" w:hAnsi="標楷體" w:cs="標楷體"/>
                <w:bCs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szCs w:val="28"/>
              </w:rPr>
              <w:t>70</w:t>
            </w:r>
            <w:r w:rsidRPr="00E76D88">
              <w:rPr>
                <w:rFonts w:ascii="標楷體" w:eastAsia="標楷體" w:hAnsi="標楷體" w:cs="標楷體"/>
                <w:bCs/>
                <w:szCs w:val="28"/>
              </w:rPr>
              <w:t>0-1</w:t>
            </w:r>
            <w:r>
              <w:rPr>
                <w:rFonts w:ascii="標楷體" w:eastAsia="標楷體" w:hAnsi="標楷體" w:cs="標楷體" w:hint="eastAsia"/>
                <w:bCs/>
                <w:szCs w:val="28"/>
              </w:rPr>
              <w:t>9</w:t>
            </w:r>
            <w:r w:rsidRPr="00E76D88">
              <w:rPr>
                <w:rFonts w:ascii="標楷體" w:eastAsia="標楷體" w:hAnsi="標楷體" w:cs="標楷體" w:hint="eastAsia"/>
                <w:bCs/>
                <w:szCs w:val="28"/>
              </w:rPr>
              <w:t>3</w:t>
            </w:r>
            <w:r w:rsidRPr="00E76D88">
              <w:rPr>
                <w:rFonts w:ascii="標楷體" w:eastAsia="標楷體" w:hAnsi="標楷體" w:cs="標楷體"/>
                <w:bCs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E76D88">
              <w:rPr>
                <w:rFonts w:ascii="標楷體" w:eastAsia="標楷體" w:hAnsi="標楷體" w:cs="標楷體" w:hint="eastAsia"/>
                <w:szCs w:val="26"/>
              </w:rPr>
              <w:t>團員交流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E76D88">
              <w:rPr>
                <w:rFonts w:ascii="標楷體" w:eastAsia="標楷體" w:hAnsi="標楷體" w:cs="Times New Roman" w:hint="eastAsia"/>
                <w:szCs w:val="26"/>
              </w:rPr>
              <w:t>省道</w:t>
            </w:r>
          </w:p>
        </w:tc>
        <w:tc>
          <w:tcPr>
            <w:tcW w:w="5069" w:type="dxa"/>
            <w:vMerge/>
            <w:shd w:val="clear" w:color="auto" w:fill="auto"/>
            <w:vAlign w:val="center"/>
          </w:tcPr>
          <w:p w:rsidR="00E464CE" w:rsidRPr="00E76D88" w:rsidRDefault="00E464CE" w:rsidP="00E464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</w:tr>
    </w:tbl>
    <w:p w:rsidR="00D15B3B" w:rsidRPr="00D15B3B" w:rsidRDefault="00D15B3B" w:rsidP="00D15B3B">
      <w:pPr>
        <w:pStyle w:val="a3"/>
        <w:numPr>
          <w:ilvl w:val="0"/>
          <w:numId w:val="1"/>
        </w:numPr>
        <w:tabs>
          <w:tab w:val="left" w:pos="851"/>
          <w:tab w:val="num" w:pos="1701"/>
        </w:tabs>
        <w:spacing w:line="480" w:lineRule="exact"/>
        <w:ind w:leftChars="0"/>
        <w:rPr>
          <w:rFonts w:ascii="標楷體" w:eastAsia="標楷體" w:hAnsi="標楷體"/>
        </w:rPr>
      </w:pPr>
      <w:r>
        <w:rPr>
          <w:rFonts w:eastAsia="標楷體" w:hAnsi="標楷體" w:hint="eastAsia"/>
        </w:rPr>
        <w:t>課程表</w:t>
      </w:r>
      <w:r w:rsidRPr="00D15B3B">
        <w:rPr>
          <w:rFonts w:eastAsia="標楷體" w:hAnsi="標楷體" w:hint="eastAsia"/>
        </w:rPr>
        <w:t>：</w:t>
      </w:r>
    </w:p>
    <w:sectPr w:rsidR="00D15B3B" w:rsidRPr="00D15B3B" w:rsidSect="002773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36" w:rsidRDefault="00CA3036" w:rsidP="008E2757">
      <w:r>
        <w:separator/>
      </w:r>
    </w:p>
  </w:endnote>
  <w:endnote w:type="continuationSeparator" w:id="0">
    <w:p w:rsidR="00CA3036" w:rsidRDefault="00CA3036" w:rsidP="008E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36" w:rsidRDefault="00CA3036" w:rsidP="008E2757">
      <w:r>
        <w:separator/>
      </w:r>
    </w:p>
  </w:footnote>
  <w:footnote w:type="continuationSeparator" w:id="0">
    <w:p w:rsidR="00CA3036" w:rsidRDefault="00CA3036" w:rsidP="008E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4EB"/>
    <w:multiLevelType w:val="hybridMultilevel"/>
    <w:tmpl w:val="DBACF340"/>
    <w:lvl w:ilvl="0" w:tplc="87009B6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31330D"/>
    <w:multiLevelType w:val="hybridMultilevel"/>
    <w:tmpl w:val="DBACF340"/>
    <w:lvl w:ilvl="0" w:tplc="87009B6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E25A0D"/>
    <w:multiLevelType w:val="hybridMultilevel"/>
    <w:tmpl w:val="CEC03204"/>
    <w:lvl w:ilvl="0" w:tplc="7D34B04A">
      <w:start w:val="4"/>
      <w:numFmt w:val="bullet"/>
      <w:lvlText w:val="※"/>
      <w:lvlJc w:val="left"/>
      <w:pPr>
        <w:ind w:left="87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6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7E"/>
    <w:rsid w:val="00030124"/>
    <w:rsid w:val="000657F5"/>
    <w:rsid w:val="0008169E"/>
    <w:rsid w:val="00097ADF"/>
    <w:rsid w:val="000B416C"/>
    <w:rsid w:val="000E73BF"/>
    <w:rsid w:val="00161E4D"/>
    <w:rsid w:val="00177E7D"/>
    <w:rsid w:val="001F3C9D"/>
    <w:rsid w:val="00241E48"/>
    <w:rsid w:val="002600A6"/>
    <w:rsid w:val="00277331"/>
    <w:rsid w:val="002D5853"/>
    <w:rsid w:val="0032425C"/>
    <w:rsid w:val="003E2850"/>
    <w:rsid w:val="003F31F5"/>
    <w:rsid w:val="00463215"/>
    <w:rsid w:val="00490B35"/>
    <w:rsid w:val="004E6FB5"/>
    <w:rsid w:val="005C6920"/>
    <w:rsid w:val="005C6D6A"/>
    <w:rsid w:val="005F4878"/>
    <w:rsid w:val="0061592E"/>
    <w:rsid w:val="00643086"/>
    <w:rsid w:val="00652D75"/>
    <w:rsid w:val="006E01B0"/>
    <w:rsid w:val="006F0F0B"/>
    <w:rsid w:val="00727C8D"/>
    <w:rsid w:val="007300C0"/>
    <w:rsid w:val="00775835"/>
    <w:rsid w:val="0080527F"/>
    <w:rsid w:val="00820C1C"/>
    <w:rsid w:val="00824615"/>
    <w:rsid w:val="00831B8E"/>
    <w:rsid w:val="008405ED"/>
    <w:rsid w:val="008C5695"/>
    <w:rsid w:val="008E2757"/>
    <w:rsid w:val="00964629"/>
    <w:rsid w:val="009D7C52"/>
    <w:rsid w:val="009F42E9"/>
    <w:rsid w:val="00A52EFC"/>
    <w:rsid w:val="00AC7610"/>
    <w:rsid w:val="00B17691"/>
    <w:rsid w:val="00B85603"/>
    <w:rsid w:val="00B908BF"/>
    <w:rsid w:val="00C51008"/>
    <w:rsid w:val="00C820A0"/>
    <w:rsid w:val="00C866B8"/>
    <w:rsid w:val="00CA3036"/>
    <w:rsid w:val="00CB61CB"/>
    <w:rsid w:val="00CD79BF"/>
    <w:rsid w:val="00D11E42"/>
    <w:rsid w:val="00D15B3B"/>
    <w:rsid w:val="00D210CF"/>
    <w:rsid w:val="00D36EC5"/>
    <w:rsid w:val="00D73A92"/>
    <w:rsid w:val="00DD1AD5"/>
    <w:rsid w:val="00E2560D"/>
    <w:rsid w:val="00E37B2C"/>
    <w:rsid w:val="00E433CE"/>
    <w:rsid w:val="00E464CE"/>
    <w:rsid w:val="00E6204A"/>
    <w:rsid w:val="00E76D88"/>
    <w:rsid w:val="00EA0185"/>
    <w:rsid w:val="00EE0D7E"/>
    <w:rsid w:val="00F53243"/>
    <w:rsid w:val="00FD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="1032" w:hanging="46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E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7E"/>
    <w:pPr>
      <w:ind w:leftChars="200" w:left="480"/>
    </w:pPr>
  </w:style>
  <w:style w:type="table" w:styleId="a4">
    <w:name w:val="Table Grid"/>
    <w:basedOn w:val="a1"/>
    <w:uiPriority w:val="59"/>
    <w:rsid w:val="00EE0D7E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E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E275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E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E2757"/>
    <w:rPr>
      <w:sz w:val="20"/>
      <w:szCs w:val="20"/>
    </w:rPr>
  </w:style>
  <w:style w:type="paragraph" w:customStyle="1" w:styleId="Default">
    <w:name w:val="Default"/>
    <w:rsid w:val="008E275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Body Text"/>
    <w:basedOn w:val="a"/>
    <w:link w:val="aa"/>
    <w:rsid w:val="008E2757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a">
    <w:name w:val="本文 字元"/>
    <w:basedOn w:val="a0"/>
    <w:link w:val="a9"/>
    <w:rsid w:val="008E2757"/>
    <w:rPr>
      <w:rFonts w:ascii="Times New Roman" w:eastAsia="細明體" w:hAnsi="Times New Roman" w:cs="Times New Roman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866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66B8"/>
  </w:style>
  <w:style w:type="character" w:customStyle="1" w:styleId="ad">
    <w:name w:val="註解文字 字元"/>
    <w:basedOn w:val="a0"/>
    <w:link w:val="ac"/>
    <w:uiPriority w:val="99"/>
    <w:semiHidden/>
    <w:rsid w:val="00C866B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66B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866B8"/>
    <w:rPr>
      <w:b/>
      <w:bCs/>
    </w:rPr>
  </w:style>
  <w:style w:type="paragraph" w:styleId="af0">
    <w:name w:val="Revision"/>
    <w:hidden/>
    <w:uiPriority w:val="99"/>
    <w:semiHidden/>
    <w:rsid w:val="00C866B8"/>
    <w:pPr>
      <w:spacing w:line="240" w:lineRule="auto"/>
      <w:ind w:left="0" w:firstLine="0"/>
    </w:pPr>
  </w:style>
  <w:style w:type="paragraph" w:styleId="af1">
    <w:name w:val="Balloon Text"/>
    <w:basedOn w:val="a"/>
    <w:link w:val="af2"/>
    <w:uiPriority w:val="99"/>
    <w:semiHidden/>
    <w:unhideWhenUsed/>
    <w:rsid w:val="00C8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866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5C6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="1032" w:hanging="46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E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7E"/>
    <w:pPr>
      <w:ind w:leftChars="200" w:left="480"/>
    </w:pPr>
  </w:style>
  <w:style w:type="table" w:styleId="a4">
    <w:name w:val="Table Grid"/>
    <w:basedOn w:val="a1"/>
    <w:uiPriority w:val="59"/>
    <w:rsid w:val="00EE0D7E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E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E275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E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E2757"/>
    <w:rPr>
      <w:sz w:val="20"/>
      <w:szCs w:val="20"/>
    </w:rPr>
  </w:style>
  <w:style w:type="paragraph" w:customStyle="1" w:styleId="Default">
    <w:name w:val="Default"/>
    <w:rsid w:val="008E275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Body Text"/>
    <w:basedOn w:val="a"/>
    <w:link w:val="aa"/>
    <w:rsid w:val="008E2757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a">
    <w:name w:val="本文 字元"/>
    <w:basedOn w:val="a0"/>
    <w:link w:val="a9"/>
    <w:rsid w:val="008E2757"/>
    <w:rPr>
      <w:rFonts w:ascii="Times New Roman" w:eastAsia="細明體" w:hAnsi="Times New Roman" w:cs="Times New Roman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866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66B8"/>
  </w:style>
  <w:style w:type="character" w:customStyle="1" w:styleId="ad">
    <w:name w:val="註解文字 字元"/>
    <w:basedOn w:val="a0"/>
    <w:link w:val="ac"/>
    <w:uiPriority w:val="99"/>
    <w:semiHidden/>
    <w:rsid w:val="00C866B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66B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866B8"/>
    <w:rPr>
      <w:b/>
      <w:bCs/>
    </w:rPr>
  </w:style>
  <w:style w:type="paragraph" w:styleId="af0">
    <w:name w:val="Revision"/>
    <w:hidden/>
    <w:uiPriority w:val="99"/>
    <w:semiHidden/>
    <w:rsid w:val="00C866B8"/>
    <w:pPr>
      <w:spacing w:line="240" w:lineRule="auto"/>
      <w:ind w:left="0" w:firstLine="0"/>
    </w:pPr>
  </w:style>
  <w:style w:type="paragraph" w:styleId="af1">
    <w:name w:val="Balloon Text"/>
    <w:basedOn w:val="a"/>
    <w:link w:val="af2"/>
    <w:uiPriority w:val="99"/>
    <w:semiHidden/>
    <w:unhideWhenUsed/>
    <w:rsid w:val="00C8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866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5C6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TMUE_USER</dc:creator>
  <cp:lastModifiedBy>admin</cp:lastModifiedBy>
  <cp:revision>2</cp:revision>
  <cp:lastPrinted>2014-12-09T05:09:00Z</cp:lastPrinted>
  <dcterms:created xsi:type="dcterms:W3CDTF">2014-12-09T05:39:00Z</dcterms:created>
  <dcterms:modified xsi:type="dcterms:W3CDTF">2014-12-09T05:39:00Z</dcterms:modified>
</cp:coreProperties>
</file>